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0601" w14:textId="77777777" w:rsidR="000A6B38" w:rsidRDefault="000A6B38" w:rsidP="00D145FF">
      <w:pPr>
        <w:spacing w:after="120" w:line="240" w:lineRule="auto"/>
        <w:contextualSpacing/>
        <w:rPr>
          <w:rFonts w:ascii="Bookman Old Style" w:eastAsia="Calibri" w:hAnsi="Bookman Old Style" w:cs="Times New Roman"/>
          <w:sz w:val="20"/>
          <w:szCs w:val="20"/>
        </w:rPr>
      </w:pPr>
    </w:p>
    <w:p w14:paraId="5D91B8BF" w14:textId="75873A57" w:rsidR="00D145FF" w:rsidRPr="00D145FF" w:rsidRDefault="00D145FF" w:rsidP="00D145FF">
      <w:pPr>
        <w:spacing w:after="120" w:line="240" w:lineRule="auto"/>
        <w:contextualSpacing/>
        <w:rPr>
          <w:rFonts w:ascii="Bookman Old Style" w:eastAsia="Calibri" w:hAnsi="Bookman Old Style" w:cs="Times New Roman"/>
          <w:sz w:val="20"/>
          <w:szCs w:val="20"/>
        </w:rPr>
      </w:pPr>
      <w:r w:rsidRPr="00D145FF">
        <w:rPr>
          <w:rFonts w:ascii="Bookman Old Style" w:eastAsia="Calibri" w:hAnsi="Bookman Old Style" w:cs="Times New Roman"/>
          <w:sz w:val="20"/>
          <w:szCs w:val="20"/>
        </w:rPr>
        <w:t>……………………………………………..</w:t>
      </w:r>
    </w:p>
    <w:p w14:paraId="3A6963E2" w14:textId="77777777" w:rsidR="00D145FF" w:rsidRPr="00D145FF" w:rsidRDefault="00D145FF" w:rsidP="00D145FF">
      <w:pPr>
        <w:spacing w:after="120" w:line="240" w:lineRule="auto"/>
        <w:ind w:left="-142"/>
        <w:contextualSpacing/>
        <w:rPr>
          <w:rFonts w:ascii="Bookman Old Style" w:eastAsia="Calibri" w:hAnsi="Bookman Old Style" w:cs="Times New Roman"/>
          <w:i/>
          <w:sz w:val="20"/>
          <w:szCs w:val="20"/>
        </w:rPr>
      </w:pPr>
      <w:r w:rsidRPr="00D145FF">
        <w:rPr>
          <w:rFonts w:ascii="Bookman Old Style" w:eastAsia="Calibri" w:hAnsi="Bookman Old Style" w:cs="Times New Roman"/>
          <w:i/>
          <w:sz w:val="20"/>
          <w:szCs w:val="20"/>
        </w:rPr>
        <w:t xml:space="preserve">     (Pieczęć firmowa Wykonawcy)</w:t>
      </w:r>
    </w:p>
    <w:p w14:paraId="1860B20F" w14:textId="77777777" w:rsidR="0060536B" w:rsidRPr="0060536B" w:rsidRDefault="0060536B" w:rsidP="00FF2FF0">
      <w:pPr>
        <w:spacing w:after="0" w:line="276" w:lineRule="auto"/>
        <w:rPr>
          <w:rFonts w:ascii="Bookman Old Style" w:hAnsi="Bookman Old Style"/>
          <w:i/>
          <w:sz w:val="20"/>
          <w:szCs w:val="20"/>
        </w:rPr>
      </w:pPr>
    </w:p>
    <w:p w14:paraId="63137A8B" w14:textId="322504F4" w:rsidR="00592A3F" w:rsidRDefault="00D331C8" w:rsidP="005F1D41">
      <w:pPr>
        <w:jc w:val="center"/>
        <w:rPr>
          <w:rFonts w:ascii="Bookman Old Style" w:hAnsi="Bookman Old Style"/>
          <w:b/>
          <w:sz w:val="24"/>
          <w:szCs w:val="24"/>
        </w:rPr>
      </w:pPr>
      <w:r w:rsidRPr="00EF29B3">
        <w:rPr>
          <w:rFonts w:ascii="Bookman Old Style" w:hAnsi="Bookman Old Style"/>
          <w:b/>
          <w:sz w:val="24"/>
          <w:szCs w:val="24"/>
        </w:rPr>
        <w:t>SPECYFIKACJA TECHNICZNA</w:t>
      </w:r>
      <w:r w:rsidR="00592A3F">
        <w:rPr>
          <w:rFonts w:ascii="Bookman Old Style" w:hAnsi="Bookman Old Style"/>
          <w:b/>
          <w:sz w:val="24"/>
          <w:szCs w:val="24"/>
        </w:rPr>
        <w:t xml:space="preserve"> </w:t>
      </w:r>
      <w:r w:rsidR="000A6B38" w:rsidRPr="000A6B38">
        <w:rPr>
          <w:rFonts w:ascii="Bookman Old Style" w:hAnsi="Bookman Old Style"/>
          <w:b/>
          <w:i/>
          <w:iCs/>
          <w:color w:val="00B050"/>
          <w:sz w:val="24"/>
          <w:szCs w:val="24"/>
        </w:rPr>
        <w:t>TECHNICAL SPECIFICATIONS</w:t>
      </w:r>
    </w:p>
    <w:p w14:paraId="143E5C5D" w14:textId="66D1C6E4" w:rsidR="009410BF" w:rsidRPr="00592A3F" w:rsidRDefault="00592A3F" w:rsidP="000A6B38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92A3F">
        <w:rPr>
          <w:rFonts w:ascii="Bookman Old Style" w:eastAsia="Calibri" w:hAnsi="Bookman Old Style" w:cs="Calibri"/>
          <w:b/>
          <w:bCs/>
          <w:sz w:val="24"/>
          <w:szCs w:val="24"/>
        </w:rPr>
        <w:t>Dostawa kamer</w:t>
      </w:r>
      <w:r>
        <w:rPr>
          <w:rFonts w:ascii="Bookman Old Style" w:eastAsia="Calibri" w:hAnsi="Bookman Old Style" w:cs="Calibri"/>
          <w:b/>
          <w:bCs/>
          <w:sz w:val="24"/>
          <w:szCs w:val="24"/>
        </w:rPr>
        <w:t>y</w:t>
      </w:r>
      <w:r w:rsidRPr="00592A3F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</w:t>
      </w:r>
      <w:proofErr w:type="spellStart"/>
      <w:r w:rsidRPr="00592A3F">
        <w:rPr>
          <w:rFonts w:ascii="Bookman Old Style" w:eastAsia="Calibri" w:hAnsi="Bookman Old Style" w:cs="Calibri"/>
          <w:b/>
          <w:bCs/>
          <w:sz w:val="24"/>
          <w:szCs w:val="24"/>
        </w:rPr>
        <w:t>iCCD</w:t>
      </w:r>
      <w:proofErr w:type="spellEnd"/>
      <w:r w:rsidRPr="00592A3F">
        <w:rPr>
          <w:rFonts w:ascii="Bookman Old Style" w:eastAsia="Calibri" w:hAnsi="Bookman Old Style" w:cs="Calibri"/>
          <w:b/>
          <w:bCs/>
          <w:sz w:val="24"/>
          <w:szCs w:val="24"/>
        </w:rPr>
        <w:t xml:space="preserve"> do zastosowań spektroskopowych 1 szt.</w:t>
      </w:r>
    </w:p>
    <w:p w14:paraId="4C6A3284" w14:textId="77777777" w:rsidR="00592A3F" w:rsidRDefault="00592A3F" w:rsidP="00F303E0">
      <w:pPr>
        <w:widowControl w:val="0"/>
        <w:spacing w:line="276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43ABABF5" w14:textId="4FA37271" w:rsidR="00F303E0" w:rsidRPr="00F303E0" w:rsidRDefault="00F303E0" w:rsidP="00F303E0">
      <w:pPr>
        <w:widowControl w:val="0"/>
        <w:spacing w:line="276" w:lineRule="auto"/>
        <w:jc w:val="both"/>
        <w:rPr>
          <w:rFonts w:ascii="Bookman Old Style" w:hAnsi="Bookman Old Style"/>
          <w:b/>
          <w:sz w:val="20"/>
          <w:szCs w:val="20"/>
        </w:rPr>
      </w:pPr>
      <w:r w:rsidRPr="00F303E0">
        <w:rPr>
          <w:rFonts w:ascii="Bookman Old Style" w:hAnsi="Bookman Old Style"/>
          <w:b/>
          <w:sz w:val="20"/>
          <w:szCs w:val="20"/>
        </w:rPr>
        <w:t xml:space="preserve">Nazwa postępowania: </w:t>
      </w:r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 xml:space="preserve">Dostawa aparatury dla potrzeb projektu badawczego pn. „The </w:t>
      </w:r>
      <w:proofErr w:type="spellStart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>fourth</w:t>
      </w:r>
      <w:proofErr w:type="spellEnd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 xml:space="preserve"> </w:t>
      </w:r>
      <w:proofErr w:type="spellStart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>generation</w:t>
      </w:r>
      <w:proofErr w:type="spellEnd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 xml:space="preserve"> of OLED </w:t>
      </w:r>
      <w:proofErr w:type="spellStart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>emitters</w:t>
      </w:r>
      <w:proofErr w:type="spellEnd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 xml:space="preserve">, </w:t>
      </w:r>
      <w:proofErr w:type="spellStart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>how</w:t>
      </w:r>
      <w:proofErr w:type="spellEnd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 xml:space="preserve"> to </w:t>
      </w:r>
      <w:proofErr w:type="spellStart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>tailor</w:t>
      </w:r>
      <w:proofErr w:type="spellEnd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 xml:space="preserve">, </w:t>
      </w:r>
      <w:proofErr w:type="spellStart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>optimise</w:t>
      </w:r>
      <w:proofErr w:type="spellEnd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 xml:space="preserve"> and </w:t>
      </w:r>
      <w:proofErr w:type="spellStart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>control</w:t>
      </w:r>
      <w:proofErr w:type="spellEnd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 xml:space="preserve"> </w:t>
      </w:r>
      <w:proofErr w:type="spellStart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>hyperfluorescence</w:t>
      </w:r>
      <w:proofErr w:type="spellEnd"/>
      <w:r w:rsidR="00592A3F" w:rsidRPr="00592A3F">
        <w:rPr>
          <w:rFonts w:ascii="Bookman Old Style" w:eastAsia="Calibri" w:hAnsi="Bookman Old Style" w:cs="Calibri"/>
          <w:b/>
          <w:bCs/>
          <w:sz w:val="20"/>
          <w:szCs w:val="20"/>
        </w:rPr>
        <w:t>” realizowanego przez Katedrę Fizyki Molekularnej ze środków Narodowe Centrum Nauki (NCN)</w:t>
      </w:r>
    </w:p>
    <w:p w14:paraId="5F579C3A" w14:textId="04E61A3F" w:rsidR="00470120" w:rsidRPr="00BB087F" w:rsidRDefault="00470120" w:rsidP="00BB087F">
      <w:pPr>
        <w:spacing w:line="276" w:lineRule="auto"/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>Oferowan</w:t>
      </w:r>
      <w:r w:rsidR="00190FFF">
        <w:rPr>
          <w:rFonts w:ascii="Bookman Old Style" w:hAnsi="Bookman Old Style"/>
          <w:bCs/>
          <w:sz w:val="20"/>
        </w:rPr>
        <w:t>a aparatura: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077"/>
        <w:gridCol w:w="4990"/>
      </w:tblGrid>
      <w:tr w:rsidR="00D331C8" w:rsidRPr="00694156" w14:paraId="57E85497" w14:textId="77777777" w:rsidTr="00A8567D">
        <w:trPr>
          <w:trHeight w:val="567"/>
        </w:trPr>
        <w:tc>
          <w:tcPr>
            <w:tcW w:w="4077" w:type="dxa"/>
            <w:vAlign w:val="center"/>
          </w:tcPr>
          <w:p w14:paraId="49AFEE7F" w14:textId="77777777" w:rsidR="00D331C8" w:rsidRDefault="00D331C8" w:rsidP="0023634E">
            <w:pPr>
              <w:rPr>
                <w:rFonts w:ascii="Bookman Old Style" w:hAnsi="Bookman Old Style"/>
                <w:b/>
                <w:vertAlign w:val="superscript"/>
                <w:lang w:eastAsia="en-US"/>
              </w:rPr>
            </w:pPr>
            <w:r w:rsidRPr="00694156">
              <w:rPr>
                <w:rFonts w:ascii="Bookman Old Style" w:hAnsi="Bookman Old Style"/>
                <w:b/>
                <w:lang w:eastAsia="en-US"/>
              </w:rPr>
              <w:t xml:space="preserve">Model /typ oferowanej </w:t>
            </w:r>
            <w:r w:rsidR="00190FFF" w:rsidRPr="00694156">
              <w:rPr>
                <w:rFonts w:ascii="Bookman Old Style" w:hAnsi="Bookman Old Style"/>
                <w:b/>
                <w:lang w:eastAsia="en-US"/>
              </w:rPr>
              <w:t>aparatury</w:t>
            </w:r>
            <w:r w:rsidR="00F93B40" w:rsidRPr="00694156">
              <w:rPr>
                <w:rFonts w:ascii="Bookman Old Style" w:hAnsi="Bookman Old Style"/>
                <w:b/>
                <w:vertAlign w:val="superscript"/>
                <w:lang w:eastAsia="en-US"/>
              </w:rPr>
              <w:t>1</w:t>
            </w:r>
          </w:p>
          <w:p w14:paraId="0E8A780F" w14:textId="7D5D60AA" w:rsidR="000A6B38" w:rsidRPr="000A6B38" w:rsidRDefault="000A6B38" w:rsidP="000A6B38">
            <w:pPr>
              <w:jc w:val="both"/>
              <w:rPr>
                <w:rFonts w:ascii="Bookman Old Style" w:hAnsi="Bookman Old Style"/>
                <w:b/>
                <w:lang w:eastAsia="en-US"/>
              </w:rPr>
            </w:pPr>
            <w:r w:rsidRPr="000A6B38">
              <w:rPr>
                <w:rFonts w:ascii="Bookman Old Style" w:hAnsi="Bookman Old Style"/>
                <w:b/>
                <w:i/>
                <w:iCs/>
                <w:color w:val="00B050"/>
                <w:lang w:val="en-GB" w:eastAsia="en-US"/>
              </w:rPr>
              <w:t>Model/type of equipment offered1</w:t>
            </w:r>
          </w:p>
        </w:tc>
        <w:tc>
          <w:tcPr>
            <w:tcW w:w="4990" w:type="dxa"/>
          </w:tcPr>
          <w:p w14:paraId="712C9F4E" w14:textId="13D28E2C" w:rsidR="00D331C8" w:rsidRPr="00694156" w:rsidRDefault="00D331C8" w:rsidP="0023634E">
            <w:pPr>
              <w:jc w:val="center"/>
              <w:rPr>
                <w:rFonts w:ascii="Bookman Old Style" w:hAnsi="Bookman Old Style"/>
                <w:lang w:eastAsia="en-US"/>
              </w:rPr>
            </w:pPr>
          </w:p>
        </w:tc>
      </w:tr>
      <w:tr w:rsidR="00D331C8" w:rsidRPr="00694156" w14:paraId="6528BD55" w14:textId="77777777" w:rsidTr="00A8567D">
        <w:trPr>
          <w:trHeight w:val="567"/>
        </w:trPr>
        <w:tc>
          <w:tcPr>
            <w:tcW w:w="4077" w:type="dxa"/>
            <w:vAlign w:val="center"/>
          </w:tcPr>
          <w:p w14:paraId="2CDEA10B" w14:textId="77777777" w:rsidR="00D331C8" w:rsidRDefault="00D331C8" w:rsidP="0023634E">
            <w:pPr>
              <w:rPr>
                <w:rFonts w:ascii="Bookman Old Style" w:hAnsi="Bookman Old Style"/>
                <w:b/>
                <w:lang w:eastAsia="en-US"/>
              </w:rPr>
            </w:pPr>
            <w:r w:rsidRPr="00694156">
              <w:rPr>
                <w:rFonts w:ascii="Bookman Old Style" w:hAnsi="Bookman Old Style"/>
                <w:b/>
                <w:lang w:eastAsia="en-US"/>
              </w:rPr>
              <w:t xml:space="preserve">Nazwa Producenta oferowanej </w:t>
            </w:r>
            <w:r w:rsidR="00190FFF" w:rsidRPr="00694156">
              <w:rPr>
                <w:rFonts w:ascii="Bookman Old Style" w:hAnsi="Bookman Old Style"/>
                <w:b/>
                <w:lang w:eastAsia="en-US"/>
              </w:rPr>
              <w:t>aparatury</w:t>
            </w:r>
            <w:r w:rsidR="00F93B40" w:rsidRPr="00694156">
              <w:rPr>
                <w:rFonts w:ascii="Bookman Old Style" w:hAnsi="Bookman Old Style"/>
                <w:b/>
                <w:vertAlign w:val="superscript"/>
                <w:lang w:eastAsia="en-US"/>
              </w:rPr>
              <w:t>1</w:t>
            </w:r>
          </w:p>
          <w:p w14:paraId="07021C5F" w14:textId="45C15617" w:rsidR="000A6B38" w:rsidRPr="000A6B38" w:rsidRDefault="000A6B38" w:rsidP="000A6B38">
            <w:pPr>
              <w:jc w:val="both"/>
              <w:rPr>
                <w:rFonts w:ascii="Bookman Old Style" w:hAnsi="Bookman Old Style"/>
                <w:b/>
                <w:lang w:eastAsia="en-US"/>
              </w:rPr>
            </w:pPr>
            <w:r w:rsidRPr="000A6B38">
              <w:rPr>
                <w:rFonts w:ascii="Bookman Old Style" w:hAnsi="Bookman Old Style"/>
                <w:b/>
                <w:i/>
                <w:iCs/>
                <w:color w:val="00B050"/>
                <w:lang w:val="en-GB" w:eastAsia="en-US"/>
              </w:rPr>
              <w:t>Manufacturer's name of the offered equipment</w:t>
            </w:r>
            <w:r w:rsidRPr="000A6B38">
              <w:rPr>
                <w:rFonts w:ascii="Bookman Old Style" w:hAnsi="Bookman Old Style"/>
                <w:b/>
                <w:i/>
                <w:iCs/>
                <w:color w:val="00B050"/>
                <w:vertAlign w:val="superscript"/>
                <w:lang w:val="en-GB" w:eastAsia="en-US"/>
              </w:rPr>
              <w:t>1</w:t>
            </w:r>
          </w:p>
        </w:tc>
        <w:tc>
          <w:tcPr>
            <w:tcW w:w="4990" w:type="dxa"/>
          </w:tcPr>
          <w:p w14:paraId="7707111F" w14:textId="45F9A00D" w:rsidR="00D331C8" w:rsidRPr="00694156" w:rsidRDefault="00D331C8" w:rsidP="0023634E">
            <w:pPr>
              <w:jc w:val="center"/>
              <w:rPr>
                <w:rFonts w:ascii="Bookman Old Style" w:hAnsi="Bookman Old Style"/>
                <w:lang w:eastAsia="en-US"/>
              </w:rPr>
            </w:pPr>
          </w:p>
        </w:tc>
      </w:tr>
    </w:tbl>
    <w:p w14:paraId="07651334" w14:textId="77777777" w:rsidR="009410BF" w:rsidRPr="004816D6" w:rsidRDefault="009410BF" w:rsidP="00D331C8">
      <w:pPr>
        <w:rPr>
          <w:rFonts w:ascii="Bookman Old Style" w:hAnsi="Bookman Old Style"/>
          <w:b/>
          <w:sz w:val="18"/>
          <w:szCs w:val="18"/>
        </w:rPr>
      </w:pPr>
    </w:p>
    <w:p w14:paraId="51911B79" w14:textId="17ED801A" w:rsidR="00470120" w:rsidRPr="000626F1" w:rsidRDefault="00D331C8" w:rsidP="000626F1">
      <w:pPr>
        <w:rPr>
          <w:rFonts w:ascii="Bookman Old Style" w:hAnsi="Bookman Old Style"/>
          <w:i/>
          <w:sz w:val="20"/>
        </w:rPr>
      </w:pPr>
      <w:r w:rsidRPr="000626F1">
        <w:rPr>
          <w:rFonts w:ascii="Bookman Old Style" w:hAnsi="Bookman Old Style"/>
          <w:b/>
          <w:sz w:val="20"/>
        </w:rPr>
        <w:t>PARAMETRY WYMAGANE NIEPUNKTOWANE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7"/>
        <w:gridCol w:w="5525"/>
        <w:gridCol w:w="2835"/>
      </w:tblGrid>
      <w:tr w:rsidR="00470120" w:rsidRPr="00592A3F" w14:paraId="4AB117B2" w14:textId="77777777" w:rsidTr="007D7CA8">
        <w:trPr>
          <w:trHeight w:val="593"/>
        </w:trPr>
        <w:tc>
          <w:tcPr>
            <w:tcW w:w="707" w:type="dxa"/>
            <w:vAlign w:val="center"/>
          </w:tcPr>
          <w:p w14:paraId="42097473" w14:textId="0CAC9A68" w:rsidR="00470120" w:rsidRPr="00592A3F" w:rsidRDefault="00470120" w:rsidP="00470120">
            <w:pPr>
              <w:jc w:val="center"/>
              <w:rPr>
                <w:rFonts w:ascii="Bookman Old Style" w:hAnsi="Bookman Old Style"/>
                <w:b/>
                <w:bCs/>
                <w:iCs/>
              </w:rPr>
            </w:pPr>
            <w:r w:rsidRPr="00592A3F">
              <w:rPr>
                <w:rFonts w:ascii="Bookman Old Style" w:hAnsi="Bookman Old Style"/>
                <w:b/>
                <w:bCs/>
                <w:iCs/>
              </w:rPr>
              <w:t>Lp.</w:t>
            </w:r>
          </w:p>
        </w:tc>
        <w:tc>
          <w:tcPr>
            <w:tcW w:w="5525" w:type="dxa"/>
            <w:vAlign w:val="center"/>
          </w:tcPr>
          <w:p w14:paraId="7FC5296E" w14:textId="73740444" w:rsidR="00470120" w:rsidRPr="00592A3F" w:rsidRDefault="00470120" w:rsidP="00470120">
            <w:pPr>
              <w:jc w:val="center"/>
              <w:rPr>
                <w:rFonts w:ascii="Bookman Old Style" w:hAnsi="Bookman Old Style"/>
                <w:b/>
                <w:bCs/>
                <w:iCs/>
              </w:rPr>
            </w:pPr>
            <w:r w:rsidRPr="00592A3F">
              <w:rPr>
                <w:rFonts w:ascii="Bookman Old Style" w:hAnsi="Bookman Old Style"/>
                <w:b/>
                <w:bCs/>
                <w:iCs/>
              </w:rPr>
              <w:t>Parametry wymagane</w:t>
            </w:r>
          </w:p>
        </w:tc>
        <w:tc>
          <w:tcPr>
            <w:tcW w:w="2835" w:type="dxa"/>
            <w:vAlign w:val="center"/>
          </w:tcPr>
          <w:p w14:paraId="49D35001" w14:textId="4190F95F" w:rsidR="00470120" w:rsidRPr="00592A3F" w:rsidRDefault="00470120" w:rsidP="00470120">
            <w:pPr>
              <w:jc w:val="center"/>
              <w:rPr>
                <w:rFonts w:ascii="Bookman Old Style" w:hAnsi="Bookman Old Style"/>
                <w:b/>
                <w:bCs/>
                <w:iCs/>
                <w:vertAlign w:val="superscript"/>
              </w:rPr>
            </w:pPr>
            <w:r w:rsidRPr="00592A3F">
              <w:rPr>
                <w:rFonts w:ascii="Bookman Old Style" w:hAnsi="Bookman Old Style"/>
                <w:b/>
                <w:bCs/>
                <w:iCs/>
              </w:rPr>
              <w:t xml:space="preserve">Parametry </w:t>
            </w:r>
            <w:r w:rsidR="0096213D" w:rsidRPr="00592A3F">
              <w:rPr>
                <w:rFonts w:ascii="Bookman Old Style" w:hAnsi="Bookman Old Style"/>
                <w:b/>
                <w:bCs/>
                <w:iCs/>
              </w:rPr>
              <w:t>oferowane</w:t>
            </w:r>
            <w:r w:rsidR="007D7CA8" w:rsidRPr="00592A3F">
              <w:rPr>
                <w:rFonts w:ascii="Bookman Old Style" w:hAnsi="Bookman Old Style"/>
                <w:b/>
                <w:bCs/>
                <w:iCs/>
                <w:vertAlign w:val="superscript"/>
              </w:rPr>
              <w:t>1,2</w:t>
            </w:r>
          </w:p>
        </w:tc>
      </w:tr>
      <w:tr w:rsidR="00886965" w:rsidRPr="00592A3F" w14:paraId="6FBB960C" w14:textId="77777777" w:rsidTr="00922660">
        <w:trPr>
          <w:trHeight w:val="436"/>
        </w:trPr>
        <w:tc>
          <w:tcPr>
            <w:tcW w:w="707" w:type="dxa"/>
            <w:vAlign w:val="center"/>
          </w:tcPr>
          <w:p w14:paraId="06E6DFA2" w14:textId="367CA093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1</w:t>
            </w:r>
          </w:p>
        </w:tc>
        <w:tc>
          <w:tcPr>
            <w:tcW w:w="5525" w:type="dxa"/>
            <w:vAlign w:val="center"/>
          </w:tcPr>
          <w:p w14:paraId="79970366" w14:textId="77777777" w:rsidR="00886965" w:rsidRPr="00592A3F" w:rsidRDefault="00886965" w:rsidP="00886965">
            <w:pPr>
              <w:snapToGrid w:val="0"/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>Minimalna  rozdzielczość detektora CCD - 1360x1024</w:t>
            </w:r>
          </w:p>
          <w:p w14:paraId="621E06C4" w14:textId="316A5C70" w:rsidR="00886965" w:rsidRPr="00592A3F" w:rsidRDefault="00886965" w:rsidP="000A6B38">
            <w:pPr>
              <w:rPr>
                <w:rFonts w:ascii="Bookman Old Style" w:hAnsi="Bookman Old Style"/>
                <w:lang w:val="en-GB"/>
              </w:rPr>
            </w:pPr>
            <w:r w:rsidRPr="00592A3F">
              <w:rPr>
                <w:rFonts w:ascii="Bookman Old Style" w:hAnsi="Bookman Old Style"/>
                <w:i/>
                <w:color w:val="00B050"/>
                <w:lang w:val="en-GB"/>
              </w:rPr>
              <w:t>Minimal resolution of CCD detector - 1360x1024</w:t>
            </w:r>
          </w:p>
        </w:tc>
        <w:tc>
          <w:tcPr>
            <w:tcW w:w="2835" w:type="dxa"/>
            <w:vAlign w:val="center"/>
          </w:tcPr>
          <w:p w14:paraId="34F680E5" w14:textId="22DB9F22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  <w:lang w:val="en-GB"/>
              </w:rPr>
            </w:pPr>
          </w:p>
        </w:tc>
      </w:tr>
      <w:tr w:rsidR="00886965" w:rsidRPr="00903E79" w14:paraId="1BFC6CB2" w14:textId="77777777" w:rsidTr="00922660">
        <w:trPr>
          <w:trHeight w:val="421"/>
        </w:trPr>
        <w:tc>
          <w:tcPr>
            <w:tcW w:w="707" w:type="dxa"/>
            <w:vAlign w:val="center"/>
          </w:tcPr>
          <w:p w14:paraId="0A7847CB" w14:textId="66290117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2</w:t>
            </w:r>
          </w:p>
        </w:tc>
        <w:tc>
          <w:tcPr>
            <w:tcW w:w="5525" w:type="dxa"/>
            <w:vAlign w:val="center"/>
          </w:tcPr>
          <w:p w14:paraId="5868FC3E" w14:textId="77777777" w:rsidR="00886965" w:rsidRPr="00592A3F" w:rsidRDefault="00886965" w:rsidP="00886965">
            <w:pPr>
              <w:snapToGrid w:val="0"/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>Regulowany czas ekspozycji od maksymalnie 0.5ns do co najmniej 50s</w:t>
            </w:r>
          </w:p>
          <w:p w14:paraId="4366ECEB" w14:textId="4EA1C245" w:rsidR="00886965" w:rsidRPr="00592A3F" w:rsidRDefault="00886965" w:rsidP="000A6B38">
            <w:pPr>
              <w:rPr>
                <w:rFonts w:ascii="Bookman Old Style" w:hAnsi="Bookman Old Style" w:cstheme="minorHAnsi"/>
                <w:lang w:val="en-GB"/>
              </w:rPr>
            </w:pPr>
            <w:r w:rsidRPr="00592A3F">
              <w:rPr>
                <w:rFonts w:ascii="Bookman Old Style" w:hAnsi="Bookman Old Style"/>
                <w:i/>
                <w:color w:val="00B050"/>
                <w:lang w:val="en-GB"/>
              </w:rPr>
              <w:t>Adjustable exposure time from at least 0.5ns to up to at least 50s</w:t>
            </w:r>
          </w:p>
        </w:tc>
        <w:tc>
          <w:tcPr>
            <w:tcW w:w="2835" w:type="dxa"/>
            <w:vAlign w:val="center"/>
          </w:tcPr>
          <w:p w14:paraId="5E9BD9B9" w14:textId="77777777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  <w:lang w:val="en-GB"/>
              </w:rPr>
            </w:pPr>
          </w:p>
        </w:tc>
      </w:tr>
      <w:tr w:rsidR="00886965" w:rsidRPr="00903E79" w14:paraId="5C214FDB" w14:textId="77777777" w:rsidTr="00922660">
        <w:trPr>
          <w:trHeight w:val="414"/>
        </w:trPr>
        <w:tc>
          <w:tcPr>
            <w:tcW w:w="707" w:type="dxa"/>
            <w:vAlign w:val="center"/>
          </w:tcPr>
          <w:p w14:paraId="012A31E8" w14:textId="2D6088FD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3</w:t>
            </w:r>
          </w:p>
        </w:tc>
        <w:tc>
          <w:tcPr>
            <w:tcW w:w="5525" w:type="dxa"/>
            <w:vAlign w:val="center"/>
          </w:tcPr>
          <w:p w14:paraId="2EA6B28D" w14:textId="77777777" w:rsidR="00886965" w:rsidRPr="00592A3F" w:rsidRDefault="00886965" w:rsidP="00886965">
            <w:pPr>
              <w:snapToGrid w:val="0"/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>Regulowany czas opóźnienia od maksymalnie 0.1ns do co najmniej 50s</w:t>
            </w:r>
          </w:p>
          <w:p w14:paraId="4AC93A57" w14:textId="4C1C8AC3" w:rsidR="00886965" w:rsidRPr="00592A3F" w:rsidRDefault="00886965" w:rsidP="00886965">
            <w:pPr>
              <w:pStyle w:val="Akapitzlist"/>
              <w:ind w:left="35"/>
              <w:rPr>
                <w:rFonts w:ascii="Bookman Old Style" w:hAnsi="Bookman Old Style" w:cstheme="minorHAnsi"/>
                <w:sz w:val="20"/>
                <w:lang w:val="en-GB"/>
              </w:rPr>
            </w:pPr>
            <w:r w:rsidRPr="00592A3F">
              <w:rPr>
                <w:rFonts w:ascii="Bookman Old Style" w:hAnsi="Bookman Old Style"/>
                <w:i/>
                <w:color w:val="00B050"/>
                <w:sz w:val="20"/>
                <w:lang w:val="en-GB"/>
              </w:rPr>
              <w:t>Adjustable delay time from at least 0.1ns to up to at least 50s</w:t>
            </w:r>
          </w:p>
        </w:tc>
        <w:tc>
          <w:tcPr>
            <w:tcW w:w="2835" w:type="dxa"/>
            <w:vAlign w:val="center"/>
          </w:tcPr>
          <w:p w14:paraId="24D00A21" w14:textId="5E7499B1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  <w:vertAlign w:val="superscript"/>
                <w:lang w:val="en-GB"/>
              </w:rPr>
            </w:pPr>
          </w:p>
        </w:tc>
      </w:tr>
      <w:tr w:rsidR="00886965" w:rsidRPr="00903E79" w14:paraId="39D57B68" w14:textId="77777777" w:rsidTr="00922660">
        <w:trPr>
          <w:trHeight w:val="428"/>
        </w:trPr>
        <w:tc>
          <w:tcPr>
            <w:tcW w:w="707" w:type="dxa"/>
            <w:vAlign w:val="center"/>
          </w:tcPr>
          <w:p w14:paraId="0F45C7B3" w14:textId="608EAFA4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4</w:t>
            </w:r>
          </w:p>
        </w:tc>
        <w:tc>
          <w:tcPr>
            <w:tcW w:w="5525" w:type="dxa"/>
            <w:vAlign w:val="center"/>
          </w:tcPr>
          <w:p w14:paraId="7E0435E0" w14:textId="77777777" w:rsidR="00886965" w:rsidRPr="00592A3F" w:rsidRDefault="00886965" w:rsidP="00886965">
            <w:pPr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>Minimalny czas opóźnienia między wielokrotną ekspozycją – 500ns</w:t>
            </w:r>
          </w:p>
          <w:p w14:paraId="030AC452" w14:textId="0293C6D1" w:rsidR="00886965" w:rsidRPr="00592A3F" w:rsidRDefault="00886965" w:rsidP="00886965">
            <w:pPr>
              <w:jc w:val="both"/>
              <w:rPr>
                <w:rFonts w:ascii="Bookman Old Style" w:hAnsi="Bookman Old Style" w:cstheme="minorHAnsi"/>
                <w:lang w:val="en-GB"/>
              </w:rPr>
            </w:pPr>
            <w:r w:rsidRPr="00592A3F">
              <w:rPr>
                <w:rFonts w:ascii="Bookman Old Style" w:hAnsi="Bookman Old Style"/>
                <w:i/>
                <w:color w:val="00B050"/>
                <w:lang w:val="en-GB"/>
              </w:rPr>
              <w:t>Minimal dead time between multiple exposure – 500ns</w:t>
            </w:r>
          </w:p>
        </w:tc>
        <w:tc>
          <w:tcPr>
            <w:tcW w:w="2835" w:type="dxa"/>
            <w:vAlign w:val="center"/>
          </w:tcPr>
          <w:p w14:paraId="4F1A2A4C" w14:textId="3A38F9F0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  <w:vertAlign w:val="superscript"/>
                <w:lang w:val="en-GB"/>
              </w:rPr>
            </w:pPr>
          </w:p>
        </w:tc>
      </w:tr>
      <w:tr w:rsidR="00886965" w:rsidRPr="00592A3F" w14:paraId="24D764D3" w14:textId="77777777" w:rsidTr="00922660">
        <w:trPr>
          <w:trHeight w:val="381"/>
        </w:trPr>
        <w:tc>
          <w:tcPr>
            <w:tcW w:w="707" w:type="dxa"/>
            <w:vAlign w:val="center"/>
          </w:tcPr>
          <w:p w14:paraId="242B3E38" w14:textId="77777777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5</w:t>
            </w:r>
          </w:p>
        </w:tc>
        <w:tc>
          <w:tcPr>
            <w:tcW w:w="5525" w:type="dxa"/>
            <w:vAlign w:val="center"/>
          </w:tcPr>
          <w:p w14:paraId="7A3EFDE3" w14:textId="77777777" w:rsidR="00886965" w:rsidRPr="00592A3F" w:rsidRDefault="00886965" w:rsidP="00886965">
            <w:pPr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>Co najmniej 12 bitowy zakres dynamiczny</w:t>
            </w:r>
          </w:p>
          <w:p w14:paraId="29FEA085" w14:textId="5D9EF5FC" w:rsidR="00886965" w:rsidRPr="00592A3F" w:rsidRDefault="00886965" w:rsidP="00886965">
            <w:pPr>
              <w:tabs>
                <w:tab w:val="left" w:pos="360"/>
              </w:tabs>
              <w:rPr>
                <w:rFonts w:ascii="Bookman Old Style" w:hAnsi="Bookman Old Style" w:cs="Arial"/>
              </w:rPr>
            </w:pPr>
            <w:r w:rsidRPr="00592A3F">
              <w:rPr>
                <w:rFonts w:ascii="Bookman Old Style" w:hAnsi="Bookman Old Style"/>
                <w:i/>
                <w:color w:val="00B050"/>
              </w:rPr>
              <w:t xml:space="preserve">At </w:t>
            </w: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least</w:t>
            </w:r>
            <w:proofErr w:type="spellEnd"/>
            <w:r w:rsidRPr="00592A3F">
              <w:rPr>
                <w:rFonts w:ascii="Bookman Old Style" w:hAnsi="Bookman Old Style"/>
                <w:i/>
                <w:color w:val="00B050"/>
              </w:rPr>
              <w:t xml:space="preserve"> 12 bit </w:t>
            </w: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dynamic</w:t>
            </w:r>
            <w:proofErr w:type="spellEnd"/>
            <w:r w:rsidRPr="00592A3F">
              <w:rPr>
                <w:rFonts w:ascii="Bookman Old Style" w:hAnsi="Bookman Old Style"/>
                <w:i/>
                <w:color w:val="00B050"/>
              </w:rPr>
              <w:t xml:space="preserve"> </w:t>
            </w: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range</w:t>
            </w:r>
            <w:proofErr w:type="spellEnd"/>
          </w:p>
        </w:tc>
        <w:tc>
          <w:tcPr>
            <w:tcW w:w="2835" w:type="dxa"/>
            <w:vAlign w:val="center"/>
          </w:tcPr>
          <w:p w14:paraId="2860CE4F" w14:textId="77777777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</w:rPr>
            </w:pPr>
          </w:p>
        </w:tc>
      </w:tr>
      <w:tr w:rsidR="00886965" w:rsidRPr="00592A3F" w14:paraId="4AF2F72F" w14:textId="77777777" w:rsidTr="00922660">
        <w:trPr>
          <w:trHeight w:val="381"/>
        </w:trPr>
        <w:tc>
          <w:tcPr>
            <w:tcW w:w="707" w:type="dxa"/>
            <w:vAlign w:val="center"/>
          </w:tcPr>
          <w:p w14:paraId="7643A800" w14:textId="4067ECE3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6</w:t>
            </w:r>
          </w:p>
        </w:tc>
        <w:tc>
          <w:tcPr>
            <w:tcW w:w="5525" w:type="dxa"/>
            <w:vAlign w:val="center"/>
          </w:tcPr>
          <w:p w14:paraId="364FB384" w14:textId="77777777" w:rsidR="00886965" w:rsidRPr="00592A3F" w:rsidRDefault="00886965" w:rsidP="00886965">
            <w:pPr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 xml:space="preserve">F/0.8 soczewka </w:t>
            </w:r>
            <w:proofErr w:type="spellStart"/>
            <w:r w:rsidRPr="00592A3F">
              <w:rPr>
                <w:rFonts w:ascii="Bookman Old Style" w:hAnsi="Bookman Old Style"/>
              </w:rPr>
              <w:t>sprzęzona</w:t>
            </w:r>
            <w:proofErr w:type="spellEnd"/>
          </w:p>
          <w:p w14:paraId="1C90EE6E" w14:textId="2AA6A92B" w:rsidR="00886965" w:rsidRPr="00592A3F" w:rsidRDefault="00886965" w:rsidP="00886965">
            <w:pPr>
              <w:tabs>
                <w:tab w:val="left" w:pos="360"/>
              </w:tabs>
              <w:rPr>
                <w:rFonts w:ascii="Bookman Old Style" w:hAnsi="Bookman Old Style" w:cs="Arial"/>
              </w:rPr>
            </w:pPr>
            <w:r w:rsidRPr="00592A3F">
              <w:rPr>
                <w:rFonts w:ascii="Bookman Old Style" w:hAnsi="Bookman Old Style"/>
                <w:i/>
                <w:color w:val="00B050"/>
              </w:rPr>
              <w:t xml:space="preserve">F/0.8 </w:t>
            </w: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coupling</w:t>
            </w:r>
            <w:proofErr w:type="spellEnd"/>
            <w:r w:rsidRPr="00592A3F">
              <w:rPr>
                <w:rFonts w:ascii="Bookman Old Style" w:hAnsi="Bookman Old Style"/>
                <w:i/>
                <w:color w:val="00B050"/>
              </w:rPr>
              <w:t xml:space="preserve"> </w:t>
            </w: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lens</w:t>
            </w:r>
            <w:proofErr w:type="spellEnd"/>
          </w:p>
        </w:tc>
        <w:tc>
          <w:tcPr>
            <w:tcW w:w="2835" w:type="dxa"/>
            <w:vAlign w:val="center"/>
          </w:tcPr>
          <w:p w14:paraId="7F17B11F" w14:textId="77777777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</w:rPr>
            </w:pPr>
          </w:p>
        </w:tc>
      </w:tr>
      <w:tr w:rsidR="00886965" w:rsidRPr="00592A3F" w14:paraId="6AC7C380" w14:textId="77777777" w:rsidTr="00922660">
        <w:trPr>
          <w:trHeight w:val="381"/>
        </w:trPr>
        <w:tc>
          <w:tcPr>
            <w:tcW w:w="707" w:type="dxa"/>
            <w:vAlign w:val="center"/>
          </w:tcPr>
          <w:p w14:paraId="6601A8E7" w14:textId="4EB0D677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7</w:t>
            </w:r>
          </w:p>
        </w:tc>
        <w:tc>
          <w:tcPr>
            <w:tcW w:w="5525" w:type="dxa"/>
            <w:vAlign w:val="center"/>
          </w:tcPr>
          <w:p w14:paraId="56B4A4C5" w14:textId="77777777" w:rsidR="00886965" w:rsidRPr="00592A3F" w:rsidRDefault="00886965" w:rsidP="00886965">
            <w:pPr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>Przetwornik obrazu co najmniej 18 mm</w:t>
            </w:r>
          </w:p>
          <w:p w14:paraId="68B99629" w14:textId="6B2204B6" w:rsidR="00886965" w:rsidRPr="00592A3F" w:rsidRDefault="00886965" w:rsidP="000A6B38">
            <w:pPr>
              <w:tabs>
                <w:tab w:val="left" w:pos="360"/>
              </w:tabs>
              <w:jc w:val="both"/>
              <w:rPr>
                <w:rFonts w:ascii="Bookman Old Style" w:hAnsi="Bookman Old Style" w:cs="Arial"/>
              </w:rPr>
            </w:pPr>
            <w:r w:rsidRPr="00592A3F">
              <w:rPr>
                <w:rFonts w:ascii="Bookman Old Style" w:hAnsi="Bookman Old Style"/>
                <w:i/>
                <w:color w:val="00B050"/>
              </w:rPr>
              <w:t xml:space="preserve">At </w:t>
            </w: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least</w:t>
            </w:r>
            <w:proofErr w:type="spellEnd"/>
            <w:r w:rsidRPr="00592A3F">
              <w:rPr>
                <w:rFonts w:ascii="Bookman Old Style" w:hAnsi="Bookman Old Style"/>
                <w:i/>
                <w:color w:val="00B050"/>
              </w:rPr>
              <w:t xml:space="preserve"> 18 mm image </w:t>
            </w: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intensifier</w:t>
            </w:r>
            <w:proofErr w:type="spellEnd"/>
          </w:p>
        </w:tc>
        <w:tc>
          <w:tcPr>
            <w:tcW w:w="2835" w:type="dxa"/>
            <w:vAlign w:val="center"/>
          </w:tcPr>
          <w:p w14:paraId="32C2807B" w14:textId="77777777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</w:rPr>
            </w:pPr>
          </w:p>
        </w:tc>
      </w:tr>
      <w:tr w:rsidR="00886965" w:rsidRPr="00903E79" w14:paraId="450AFA44" w14:textId="77777777" w:rsidTr="00922660">
        <w:trPr>
          <w:trHeight w:val="381"/>
        </w:trPr>
        <w:tc>
          <w:tcPr>
            <w:tcW w:w="707" w:type="dxa"/>
            <w:vAlign w:val="center"/>
          </w:tcPr>
          <w:p w14:paraId="0CA3F705" w14:textId="04331B25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8</w:t>
            </w:r>
          </w:p>
        </w:tc>
        <w:tc>
          <w:tcPr>
            <w:tcW w:w="5525" w:type="dxa"/>
            <w:vAlign w:val="center"/>
          </w:tcPr>
          <w:p w14:paraId="131BB095" w14:textId="77777777" w:rsidR="00886965" w:rsidRPr="00592A3F" w:rsidRDefault="00886965" w:rsidP="00886965">
            <w:pPr>
              <w:rPr>
                <w:rFonts w:ascii="Bookman Old Style" w:hAnsi="Bookman Old Style"/>
                <w:lang w:val="en-GB"/>
              </w:rPr>
            </w:pPr>
            <w:proofErr w:type="spellStart"/>
            <w:r w:rsidRPr="00592A3F">
              <w:rPr>
                <w:rFonts w:ascii="Bookman Old Style" w:hAnsi="Bookman Old Style"/>
                <w:lang w:val="en-GB"/>
              </w:rPr>
              <w:t>Luminofor</w:t>
            </w:r>
            <w:proofErr w:type="spellEnd"/>
            <w:r w:rsidRPr="00592A3F">
              <w:rPr>
                <w:rFonts w:ascii="Bookman Old Style" w:hAnsi="Bookman Old Style"/>
                <w:lang w:val="en-GB"/>
              </w:rPr>
              <w:t xml:space="preserve"> </w:t>
            </w:r>
            <w:proofErr w:type="spellStart"/>
            <w:r w:rsidRPr="00592A3F">
              <w:rPr>
                <w:rFonts w:ascii="Bookman Old Style" w:hAnsi="Bookman Old Style"/>
                <w:lang w:val="en-GB"/>
              </w:rPr>
              <w:t>typu</w:t>
            </w:r>
            <w:proofErr w:type="spellEnd"/>
            <w:r w:rsidRPr="00592A3F">
              <w:rPr>
                <w:rFonts w:ascii="Bookman Old Style" w:hAnsi="Bookman Old Style"/>
                <w:lang w:val="en-GB"/>
              </w:rPr>
              <w:t xml:space="preserve"> P43</w:t>
            </w:r>
          </w:p>
          <w:p w14:paraId="0948357D" w14:textId="2851FE5A" w:rsidR="00886965" w:rsidRPr="00592A3F" w:rsidRDefault="00886965" w:rsidP="000A6B38">
            <w:pPr>
              <w:tabs>
                <w:tab w:val="left" w:pos="360"/>
              </w:tabs>
              <w:jc w:val="both"/>
              <w:rPr>
                <w:rFonts w:ascii="Bookman Old Style" w:hAnsi="Bookman Old Style" w:cs="Arial"/>
                <w:lang w:val="en-GB"/>
              </w:rPr>
            </w:pPr>
            <w:r w:rsidRPr="00592A3F">
              <w:rPr>
                <w:rFonts w:ascii="Bookman Old Style" w:hAnsi="Bookman Old Style"/>
                <w:i/>
                <w:color w:val="00B050"/>
                <w:lang w:val="en-GB"/>
              </w:rPr>
              <w:t>P43 phosphor screen</w:t>
            </w:r>
          </w:p>
        </w:tc>
        <w:tc>
          <w:tcPr>
            <w:tcW w:w="2835" w:type="dxa"/>
            <w:vAlign w:val="center"/>
          </w:tcPr>
          <w:p w14:paraId="3238B881" w14:textId="77777777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  <w:lang w:val="en-GB"/>
              </w:rPr>
            </w:pPr>
          </w:p>
        </w:tc>
      </w:tr>
      <w:tr w:rsidR="00886965" w:rsidRPr="00592A3F" w14:paraId="323B8C66" w14:textId="77777777" w:rsidTr="00922660">
        <w:trPr>
          <w:trHeight w:val="381"/>
        </w:trPr>
        <w:tc>
          <w:tcPr>
            <w:tcW w:w="707" w:type="dxa"/>
            <w:vAlign w:val="center"/>
          </w:tcPr>
          <w:p w14:paraId="512FCE88" w14:textId="53A62FF0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9</w:t>
            </w:r>
          </w:p>
        </w:tc>
        <w:tc>
          <w:tcPr>
            <w:tcW w:w="5525" w:type="dxa"/>
            <w:vAlign w:val="center"/>
          </w:tcPr>
          <w:p w14:paraId="6C977B57" w14:textId="77777777" w:rsidR="00886965" w:rsidRPr="00592A3F" w:rsidRDefault="00886965" w:rsidP="00886965">
            <w:pPr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 xml:space="preserve">Jednostopniowa płytka </w:t>
            </w:r>
            <w:proofErr w:type="spellStart"/>
            <w:r w:rsidRPr="00592A3F">
              <w:rPr>
                <w:rFonts w:ascii="Bookman Old Style" w:hAnsi="Bookman Old Style"/>
              </w:rPr>
              <w:t>mikrokanalikowa</w:t>
            </w:r>
            <w:proofErr w:type="spellEnd"/>
            <w:r w:rsidRPr="00592A3F">
              <w:rPr>
                <w:rFonts w:ascii="Bookman Old Style" w:hAnsi="Bookman Old Style"/>
              </w:rPr>
              <w:t xml:space="preserve"> (MCP)</w:t>
            </w:r>
          </w:p>
          <w:p w14:paraId="32130A5A" w14:textId="0A639EBD" w:rsidR="00886965" w:rsidRPr="00592A3F" w:rsidRDefault="00886965" w:rsidP="000A6B38">
            <w:pPr>
              <w:tabs>
                <w:tab w:val="left" w:pos="360"/>
              </w:tabs>
              <w:jc w:val="both"/>
              <w:rPr>
                <w:rFonts w:ascii="Bookman Old Style" w:hAnsi="Bookman Old Style" w:cs="Arial"/>
              </w:rPr>
            </w:pPr>
            <w:r w:rsidRPr="00592A3F">
              <w:rPr>
                <w:rFonts w:ascii="Bookman Old Style" w:hAnsi="Bookman Old Style"/>
                <w:i/>
                <w:color w:val="00B050"/>
              </w:rPr>
              <w:t xml:space="preserve">Single </w:t>
            </w: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stage</w:t>
            </w:r>
            <w:proofErr w:type="spellEnd"/>
            <w:r w:rsidRPr="00592A3F">
              <w:rPr>
                <w:rFonts w:ascii="Bookman Old Style" w:hAnsi="Bookman Old Style"/>
                <w:i/>
                <w:color w:val="00B050"/>
              </w:rPr>
              <w:t xml:space="preserve"> Micro Channel </w:t>
            </w: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Plate</w:t>
            </w:r>
            <w:proofErr w:type="spellEnd"/>
            <w:r w:rsidRPr="00592A3F">
              <w:rPr>
                <w:rFonts w:ascii="Bookman Old Style" w:hAnsi="Bookman Old Style"/>
                <w:i/>
                <w:color w:val="00B050"/>
              </w:rPr>
              <w:t xml:space="preserve"> (MCP)</w:t>
            </w:r>
          </w:p>
        </w:tc>
        <w:tc>
          <w:tcPr>
            <w:tcW w:w="2835" w:type="dxa"/>
            <w:vAlign w:val="center"/>
          </w:tcPr>
          <w:p w14:paraId="1F80FB75" w14:textId="77777777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</w:rPr>
            </w:pPr>
          </w:p>
        </w:tc>
      </w:tr>
      <w:tr w:rsidR="00886965" w:rsidRPr="00903E79" w14:paraId="3E63CFE9" w14:textId="77777777" w:rsidTr="00DE0909">
        <w:trPr>
          <w:trHeight w:val="381"/>
        </w:trPr>
        <w:tc>
          <w:tcPr>
            <w:tcW w:w="707" w:type="dxa"/>
            <w:vAlign w:val="center"/>
          </w:tcPr>
          <w:p w14:paraId="4A4FB737" w14:textId="64A3DA53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10</w:t>
            </w:r>
          </w:p>
        </w:tc>
        <w:tc>
          <w:tcPr>
            <w:tcW w:w="5525" w:type="dxa"/>
            <w:vAlign w:val="center"/>
          </w:tcPr>
          <w:p w14:paraId="6BA7F2F8" w14:textId="77777777" w:rsidR="00886965" w:rsidRPr="00592A3F" w:rsidRDefault="00886965" w:rsidP="00886965">
            <w:pPr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 xml:space="preserve">Kontrola kamery automatyczna z wbudowanym interfejsem USB </w:t>
            </w:r>
          </w:p>
          <w:p w14:paraId="6F349C68" w14:textId="2521047D" w:rsidR="00886965" w:rsidRPr="00592A3F" w:rsidRDefault="00886965" w:rsidP="000A6B38">
            <w:pPr>
              <w:tabs>
                <w:tab w:val="left" w:pos="360"/>
              </w:tabs>
              <w:jc w:val="both"/>
              <w:rPr>
                <w:rFonts w:ascii="Bookman Old Style" w:hAnsi="Bookman Old Style" w:cs="Arial"/>
                <w:lang w:val="en-GB"/>
              </w:rPr>
            </w:pPr>
            <w:r w:rsidRPr="00592A3F">
              <w:rPr>
                <w:rFonts w:ascii="Bookman Old Style" w:hAnsi="Bookman Old Style"/>
                <w:i/>
                <w:color w:val="00B050"/>
                <w:lang w:val="en-GB"/>
              </w:rPr>
              <w:t>Automatic control of the camera through USB interface</w:t>
            </w:r>
          </w:p>
        </w:tc>
        <w:tc>
          <w:tcPr>
            <w:tcW w:w="2835" w:type="dxa"/>
            <w:vAlign w:val="center"/>
          </w:tcPr>
          <w:p w14:paraId="50614368" w14:textId="77777777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  <w:lang w:val="en-GB"/>
              </w:rPr>
            </w:pPr>
          </w:p>
        </w:tc>
      </w:tr>
      <w:tr w:rsidR="00886965" w:rsidRPr="00903E79" w14:paraId="75FBC142" w14:textId="77777777" w:rsidTr="00DE0909">
        <w:trPr>
          <w:trHeight w:val="381"/>
        </w:trPr>
        <w:tc>
          <w:tcPr>
            <w:tcW w:w="707" w:type="dxa"/>
            <w:vAlign w:val="center"/>
          </w:tcPr>
          <w:p w14:paraId="162C0366" w14:textId="462EC505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lastRenderedPageBreak/>
              <w:t>11</w:t>
            </w:r>
          </w:p>
        </w:tc>
        <w:tc>
          <w:tcPr>
            <w:tcW w:w="5525" w:type="dxa"/>
            <w:vAlign w:val="center"/>
          </w:tcPr>
          <w:p w14:paraId="61B99DC2" w14:textId="77777777" w:rsidR="00903E79" w:rsidRPr="00903E79" w:rsidRDefault="00903E79" w:rsidP="00903E79">
            <w:pPr>
              <w:jc w:val="both"/>
              <w:rPr>
                <w:rFonts w:ascii="Bookman Old Style" w:hAnsi="Bookman Old Style"/>
              </w:rPr>
            </w:pPr>
            <w:r w:rsidRPr="00903E79">
              <w:rPr>
                <w:rFonts w:ascii="Bookman Old Style" w:hAnsi="Bookman Old Style"/>
              </w:rPr>
              <w:t>Urządzenie kontrolowane komputerowo. Praca w systemie Windows 10. Oprogramowanie dostarczane wraz z systemem do sterowania pracą kamery.</w:t>
            </w:r>
          </w:p>
          <w:p w14:paraId="318B2D28" w14:textId="2574519E" w:rsidR="00886965" w:rsidRPr="00592A3F" w:rsidRDefault="00886965" w:rsidP="000A6B38">
            <w:pPr>
              <w:tabs>
                <w:tab w:val="left" w:pos="360"/>
              </w:tabs>
              <w:jc w:val="both"/>
              <w:rPr>
                <w:rFonts w:ascii="Bookman Old Style" w:hAnsi="Bookman Old Style" w:cs="Arial"/>
                <w:lang w:val="en-GB"/>
              </w:rPr>
            </w:pP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Computer</w:t>
            </w:r>
            <w:proofErr w:type="spellEnd"/>
            <w:r w:rsidRPr="00592A3F">
              <w:rPr>
                <w:rFonts w:ascii="Bookman Old Style" w:hAnsi="Bookman Old Style"/>
                <w:i/>
                <w:color w:val="00B050"/>
              </w:rPr>
              <w:t xml:space="preserve"> </w:t>
            </w: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controlled</w:t>
            </w:r>
            <w:proofErr w:type="spellEnd"/>
            <w:r w:rsidRPr="00592A3F">
              <w:rPr>
                <w:rFonts w:ascii="Bookman Old Style" w:hAnsi="Bookman Old Style"/>
                <w:i/>
                <w:color w:val="00B050"/>
              </w:rPr>
              <w:t xml:space="preserve"> </w:t>
            </w:r>
            <w:proofErr w:type="spellStart"/>
            <w:r w:rsidRPr="00592A3F">
              <w:rPr>
                <w:rFonts w:ascii="Bookman Old Style" w:hAnsi="Bookman Old Style"/>
                <w:i/>
                <w:color w:val="00B050"/>
              </w:rPr>
              <w:t>device</w:t>
            </w:r>
            <w:proofErr w:type="spellEnd"/>
            <w:r w:rsidRPr="00592A3F">
              <w:rPr>
                <w:rFonts w:ascii="Bookman Old Style" w:hAnsi="Bookman Old Style"/>
                <w:i/>
                <w:color w:val="00B050"/>
              </w:rPr>
              <w:t xml:space="preserve">. </w:t>
            </w:r>
            <w:r w:rsidRPr="00592A3F">
              <w:rPr>
                <w:rFonts w:ascii="Bookman Old Style" w:hAnsi="Bookman Old Style"/>
                <w:i/>
                <w:color w:val="00B050"/>
                <w:lang w:val="en-GB"/>
              </w:rPr>
              <w:t>Software work under Windows 10. Software supplied with the camera control system.</w:t>
            </w:r>
          </w:p>
        </w:tc>
        <w:tc>
          <w:tcPr>
            <w:tcW w:w="2835" w:type="dxa"/>
            <w:vAlign w:val="center"/>
          </w:tcPr>
          <w:p w14:paraId="43502DD9" w14:textId="77777777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  <w:lang w:val="en-GB"/>
              </w:rPr>
            </w:pPr>
          </w:p>
        </w:tc>
      </w:tr>
      <w:tr w:rsidR="00886965" w:rsidRPr="00903E79" w14:paraId="5233F922" w14:textId="77777777" w:rsidTr="00DE0909">
        <w:trPr>
          <w:trHeight w:val="381"/>
        </w:trPr>
        <w:tc>
          <w:tcPr>
            <w:tcW w:w="707" w:type="dxa"/>
            <w:vAlign w:val="center"/>
          </w:tcPr>
          <w:p w14:paraId="5632029A" w14:textId="0E781D6B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12</w:t>
            </w:r>
          </w:p>
        </w:tc>
        <w:tc>
          <w:tcPr>
            <w:tcW w:w="5525" w:type="dxa"/>
            <w:vAlign w:val="center"/>
          </w:tcPr>
          <w:p w14:paraId="7A6BE673" w14:textId="77777777" w:rsidR="00886965" w:rsidRPr="00592A3F" w:rsidRDefault="00886965" w:rsidP="00886965">
            <w:pPr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 xml:space="preserve">Wejście / wyjście </w:t>
            </w:r>
            <w:proofErr w:type="spellStart"/>
            <w:r w:rsidRPr="00592A3F">
              <w:rPr>
                <w:rFonts w:ascii="Bookman Old Style" w:hAnsi="Bookman Old Style"/>
              </w:rPr>
              <w:t>zewnętrzego</w:t>
            </w:r>
            <w:proofErr w:type="spellEnd"/>
            <w:r w:rsidRPr="00592A3F">
              <w:rPr>
                <w:rFonts w:ascii="Bookman Old Style" w:hAnsi="Bookman Old Style"/>
              </w:rPr>
              <w:t xml:space="preserve"> wyzwalacza oraz zewnętrznej kontroli bramki</w:t>
            </w:r>
          </w:p>
          <w:p w14:paraId="579AB113" w14:textId="1874B1A1" w:rsidR="00886965" w:rsidRPr="00592A3F" w:rsidRDefault="00886965" w:rsidP="000A6B38">
            <w:pPr>
              <w:tabs>
                <w:tab w:val="left" w:pos="360"/>
              </w:tabs>
              <w:jc w:val="both"/>
              <w:rPr>
                <w:rFonts w:ascii="Bookman Old Style" w:hAnsi="Bookman Old Style" w:cs="Arial"/>
                <w:lang w:val="en-GB"/>
              </w:rPr>
            </w:pPr>
            <w:r w:rsidRPr="00592A3F">
              <w:rPr>
                <w:rFonts w:ascii="Bookman Old Style" w:hAnsi="Bookman Old Style"/>
                <w:i/>
                <w:color w:val="00B050"/>
                <w:lang w:val="en-GB"/>
              </w:rPr>
              <w:t>External trigger input/output and external gate control</w:t>
            </w:r>
          </w:p>
        </w:tc>
        <w:tc>
          <w:tcPr>
            <w:tcW w:w="2835" w:type="dxa"/>
            <w:vAlign w:val="center"/>
          </w:tcPr>
          <w:p w14:paraId="64880BA7" w14:textId="77777777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  <w:lang w:val="en-GB"/>
              </w:rPr>
            </w:pPr>
          </w:p>
        </w:tc>
      </w:tr>
      <w:tr w:rsidR="00886965" w:rsidRPr="00903E79" w14:paraId="57BACE07" w14:textId="77777777" w:rsidTr="00DE0909">
        <w:trPr>
          <w:trHeight w:val="381"/>
        </w:trPr>
        <w:tc>
          <w:tcPr>
            <w:tcW w:w="707" w:type="dxa"/>
            <w:vAlign w:val="center"/>
          </w:tcPr>
          <w:p w14:paraId="2EE963AC" w14:textId="6438C3DE" w:rsidR="00886965" w:rsidRPr="00592A3F" w:rsidRDefault="00886965" w:rsidP="00886965">
            <w:pPr>
              <w:jc w:val="center"/>
              <w:rPr>
                <w:rFonts w:ascii="Bookman Old Style" w:hAnsi="Bookman Old Style"/>
                <w:iCs/>
              </w:rPr>
            </w:pPr>
            <w:r w:rsidRPr="00592A3F">
              <w:rPr>
                <w:rFonts w:ascii="Bookman Old Style" w:hAnsi="Bookman Old Style"/>
                <w:iCs/>
              </w:rPr>
              <w:t>13</w:t>
            </w:r>
          </w:p>
        </w:tc>
        <w:tc>
          <w:tcPr>
            <w:tcW w:w="5525" w:type="dxa"/>
            <w:vAlign w:val="center"/>
          </w:tcPr>
          <w:p w14:paraId="4FCF3E09" w14:textId="77777777" w:rsidR="00886965" w:rsidRPr="00592A3F" w:rsidRDefault="00886965" w:rsidP="00886965">
            <w:pPr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 xml:space="preserve">Zakres absorpcji światła kamery w zakresie od maksimum 400 </w:t>
            </w:r>
            <w:proofErr w:type="spellStart"/>
            <w:r w:rsidRPr="00592A3F">
              <w:rPr>
                <w:rFonts w:ascii="Bookman Old Style" w:hAnsi="Bookman Old Style"/>
              </w:rPr>
              <w:t>nm</w:t>
            </w:r>
            <w:proofErr w:type="spellEnd"/>
            <w:r w:rsidRPr="00592A3F">
              <w:rPr>
                <w:rFonts w:ascii="Bookman Old Style" w:hAnsi="Bookman Old Style"/>
              </w:rPr>
              <w:t xml:space="preserve"> do minimum 900 </w:t>
            </w:r>
            <w:proofErr w:type="spellStart"/>
            <w:r w:rsidRPr="00592A3F">
              <w:rPr>
                <w:rFonts w:ascii="Bookman Old Style" w:hAnsi="Bookman Old Style"/>
              </w:rPr>
              <w:t>nm</w:t>
            </w:r>
            <w:proofErr w:type="spellEnd"/>
          </w:p>
          <w:p w14:paraId="4AA17A8D" w14:textId="5C8BC339" w:rsidR="00886965" w:rsidRPr="00592A3F" w:rsidRDefault="00886965" w:rsidP="000A6B38">
            <w:pPr>
              <w:tabs>
                <w:tab w:val="left" w:pos="360"/>
              </w:tabs>
              <w:jc w:val="both"/>
              <w:rPr>
                <w:rFonts w:ascii="Bookman Old Style" w:hAnsi="Bookman Old Style" w:cs="Arial"/>
                <w:lang w:val="en-GB"/>
              </w:rPr>
            </w:pPr>
            <w:r w:rsidRPr="00592A3F">
              <w:rPr>
                <w:rFonts w:ascii="Bookman Old Style" w:hAnsi="Bookman Old Style"/>
                <w:i/>
                <w:color w:val="00B050"/>
                <w:lang w:val="en-GB"/>
              </w:rPr>
              <w:t>Light absorption range of the camera from maximum 400 nm to minimum 900 nm.</w:t>
            </w:r>
          </w:p>
        </w:tc>
        <w:tc>
          <w:tcPr>
            <w:tcW w:w="2835" w:type="dxa"/>
            <w:vAlign w:val="center"/>
          </w:tcPr>
          <w:p w14:paraId="2FE74E7D" w14:textId="77777777" w:rsidR="00886965" w:rsidRPr="00592A3F" w:rsidRDefault="00886965" w:rsidP="00886965">
            <w:pPr>
              <w:jc w:val="center"/>
              <w:rPr>
                <w:rFonts w:ascii="Bookman Old Style" w:hAnsi="Bookman Old Style"/>
                <w:i/>
                <w:lang w:val="en-GB"/>
              </w:rPr>
            </w:pPr>
          </w:p>
        </w:tc>
      </w:tr>
      <w:tr w:rsidR="00592A3F" w:rsidRPr="00592A3F" w14:paraId="56C014A4" w14:textId="77777777" w:rsidTr="00DE0909">
        <w:trPr>
          <w:trHeight w:val="381"/>
        </w:trPr>
        <w:tc>
          <w:tcPr>
            <w:tcW w:w="707" w:type="dxa"/>
            <w:vAlign w:val="center"/>
          </w:tcPr>
          <w:p w14:paraId="573D1886" w14:textId="71688F63" w:rsidR="00592A3F" w:rsidRPr="00592A3F" w:rsidRDefault="00694156" w:rsidP="00886965">
            <w:pPr>
              <w:jc w:val="center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14</w:t>
            </w:r>
          </w:p>
        </w:tc>
        <w:tc>
          <w:tcPr>
            <w:tcW w:w="5525" w:type="dxa"/>
            <w:vAlign w:val="center"/>
          </w:tcPr>
          <w:p w14:paraId="22DF458B" w14:textId="77777777" w:rsidR="00592A3F" w:rsidRDefault="00592A3F" w:rsidP="00592A3F">
            <w:pPr>
              <w:contextualSpacing/>
              <w:rPr>
                <w:rFonts w:ascii="Bookman Old Style" w:hAnsi="Bookman Old Style"/>
              </w:rPr>
            </w:pPr>
            <w:r w:rsidRPr="00592A3F">
              <w:rPr>
                <w:rFonts w:ascii="Bookman Old Style" w:hAnsi="Bookman Old Style"/>
              </w:rPr>
              <w:t>Okres gwarancji min. 12 miesięcy liczony w miesiącach od dnia  podpisania protokołu odbioru bez uwag</w:t>
            </w:r>
          </w:p>
          <w:p w14:paraId="5DE2C311" w14:textId="6A7BB78A" w:rsidR="000A6B38" w:rsidRPr="00592A3F" w:rsidRDefault="000A6B38" w:rsidP="000A6B38">
            <w:pPr>
              <w:contextualSpacing/>
              <w:jc w:val="both"/>
              <w:rPr>
                <w:rFonts w:ascii="Bookman Old Style" w:hAnsi="Bookman Old Style"/>
              </w:rPr>
            </w:pPr>
            <w:r w:rsidRPr="000A6B38">
              <w:rPr>
                <w:rFonts w:ascii="Bookman Old Style" w:hAnsi="Bookman Old Style"/>
                <w:i/>
                <w:iCs/>
                <w:color w:val="00B050"/>
                <w:lang w:val="en-GB"/>
              </w:rPr>
              <w:t>Warranty period min. 12 months counted in months from the date of signing the acceptance protocol without comments.</w:t>
            </w:r>
          </w:p>
        </w:tc>
        <w:tc>
          <w:tcPr>
            <w:tcW w:w="2835" w:type="dxa"/>
            <w:vAlign w:val="center"/>
          </w:tcPr>
          <w:p w14:paraId="5F623CB7" w14:textId="77777777" w:rsidR="00592A3F" w:rsidRPr="00903E79" w:rsidRDefault="00592A3F" w:rsidP="00886965">
            <w:pPr>
              <w:jc w:val="center"/>
              <w:rPr>
                <w:rFonts w:ascii="Bookman Old Style" w:hAnsi="Bookman Old Style"/>
                <w:iCs/>
              </w:rPr>
            </w:pPr>
          </w:p>
        </w:tc>
      </w:tr>
    </w:tbl>
    <w:p w14:paraId="2D78E284" w14:textId="77777777" w:rsidR="00F303E0" w:rsidRPr="00903E79" w:rsidRDefault="00F303E0" w:rsidP="008D45AF">
      <w:pPr>
        <w:rPr>
          <w:rFonts w:ascii="Bookman Old Style" w:hAnsi="Bookman Old Style"/>
          <w:i/>
          <w:sz w:val="20"/>
        </w:rPr>
      </w:pPr>
    </w:p>
    <w:p w14:paraId="0E656945" w14:textId="77777777" w:rsidR="00FF2FF0" w:rsidRDefault="00FF2FF0" w:rsidP="00FF2FF0">
      <w:pPr>
        <w:pStyle w:val="Nagwek1"/>
        <w:spacing w:before="0" w:line="240" w:lineRule="auto"/>
        <w:rPr>
          <w:rFonts w:ascii="Times New Roman" w:hAnsi="Times New Roman" w:cs="Times New Roman"/>
          <w:sz w:val="20"/>
        </w:rPr>
      </w:pPr>
    </w:p>
    <w:p w14:paraId="672925E7" w14:textId="77777777" w:rsidR="00457299" w:rsidRDefault="00457299" w:rsidP="00457299">
      <w:pPr>
        <w:pStyle w:val="Akapitzlist"/>
        <w:spacing w:line="276" w:lineRule="auto"/>
        <w:ind w:left="284"/>
        <w:jc w:val="both"/>
        <w:rPr>
          <w:rFonts w:ascii="Bookman Old Style" w:hAnsi="Bookman Old Style"/>
          <w:i/>
          <w:sz w:val="18"/>
          <w:szCs w:val="18"/>
        </w:rPr>
      </w:pPr>
    </w:p>
    <w:p w14:paraId="74467104" w14:textId="5AF353A3" w:rsidR="00393D4C" w:rsidRDefault="00393D4C" w:rsidP="00694F1D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i/>
          <w:sz w:val="18"/>
          <w:szCs w:val="18"/>
        </w:rPr>
      </w:pPr>
      <w:r w:rsidRPr="00922879">
        <w:rPr>
          <w:rFonts w:ascii="Bookman Old Style" w:hAnsi="Bookman Old Style"/>
          <w:i/>
          <w:sz w:val="18"/>
          <w:szCs w:val="18"/>
        </w:rPr>
        <w:t>Należy wpisać: model lub typ oferowanej aparatury, nazwa Producenta oferowanej aparatury</w:t>
      </w:r>
      <w:r w:rsidR="008C203A">
        <w:rPr>
          <w:rFonts w:ascii="Bookman Old Style" w:hAnsi="Bookman Old Style"/>
          <w:i/>
          <w:sz w:val="18"/>
          <w:szCs w:val="18"/>
        </w:rPr>
        <w:t>, rok produkcji</w:t>
      </w:r>
    </w:p>
    <w:p w14:paraId="43DC7B51" w14:textId="7D0E0AA0" w:rsidR="000A6B38" w:rsidRPr="000A6B38" w:rsidRDefault="000A6B38" w:rsidP="000A6B38">
      <w:pPr>
        <w:pStyle w:val="Akapitzlist"/>
        <w:spacing w:line="276" w:lineRule="auto"/>
        <w:ind w:left="284"/>
        <w:jc w:val="both"/>
        <w:rPr>
          <w:rFonts w:ascii="Bookman Old Style" w:hAnsi="Bookman Old Style"/>
          <w:i/>
          <w:color w:val="00B050"/>
          <w:sz w:val="18"/>
          <w:szCs w:val="18"/>
        </w:rPr>
      </w:pP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Please</w:t>
      </w:r>
      <w:proofErr w:type="spellEnd"/>
      <w:r w:rsidRPr="000A6B38">
        <w:rPr>
          <w:rFonts w:ascii="Bookman Old Style" w:hAnsi="Bookman Old Style"/>
          <w:i/>
          <w:color w:val="00B050"/>
          <w:sz w:val="18"/>
          <w:szCs w:val="18"/>
        </w:rPr>
        <w:t xml:space="preserve"> </w:t>
      </w: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enter</w:t>
      </w:r>
      <w:proofErr w:type="spellEnd"/>
      <w:r w:rsidRPr="000A6B38">
        <w:rPr>
          <w:rFonts w:ascii="Bookman Old Style" w:hAnsi="Bookman Old Style"/>
          <w:i/>
          <w:color w:val="00B050"/>
          <w:sz w:val="18"/>
          <w:szCs w:val="18"/>
        </w:rPr>
        <w:t xml:space="preserve">: model </w:t>
      </w: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or</w:t>
      </w:r>
      <w:proofErr w:type="spellEnd"/>
      <w:r w:rsidRPr="000A6B38">
        <w:rPr>
          <w:rFonts w:ascii="Bookman Old Style" w:hAnsi="Bookman Old Style"/>
          <w:i/>
          <w:color w:val="00B050"/>
          <w:sz w:val="18"/>
          <w:szCs w:val="18"/>
        </w:rPr>
        <w:t xml:space="preserve"> </w:t>
      </w: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type</w:t>
      </w:r>
      <w:proofErr w:type="spellEnd"/>
      <w:r w:rsidRPr="000A6B38">
        <w:rPr>
          <w:rFonts w:ascii="Bookman Old Style" w:hAnsi="Bookman Old Style"/>
          <w:i/>
          <w:color w:val="00B050"/>
          <w:sz w:val="18"/>
          <w:szCs w:val="18"/>
        </w:rPr>
        <w:t xml:space="preserve"> of the </w:t>
      </w: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offered</w:t>
      </w:r>
      <w:proofErr w:type="spellEnd"/>
      <w:r w:rsidRPr="000A6B38">
        <w:rPr>
          <w:rFonts w:ascii="Bookman Old Style" w:hAnsi="Bookman Old Style"/>
          <w:i/>
          <w:color w:val="00B050"/>
          <w:sz w:val="18"/>
          <w:szCs w:val="18"/>
        </w:rPr>
        <w:t xml:space="preserve"> </w:t>
      </w: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equipment</w:t>
      </w:r>
      <w:proofErr w:type="spellEnd"/>
      <w:r w:rsidRPr="000A6B38">
        <w:rPr>
          <w:rFonts w:ascii="Bookman Old Style" w:hAnsi="Bookman Old Style"/>
          <w:i/>
          <w:color w:val="00B050"/>
          <w:sz w:val="18"/>
          <w:szCs w:val="18"/>
        </w:rPr>
        <w:t xml:space="preserve">, </w:t>
      </w: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name</w:t>
      </w:r>
      <w:proofErr w:type="spellEnd"/>
      <w:r w:rsidRPr="000A6B38">
        <w:rPr>
          <w:rFonts w:ascii="Bookman Old Style" w:hAnsi="Bookman Old Style"/>
          <w:i/>
          <w:color w:val="00B050"/>
          <w:sz w:val="18"/>
          <w:szCs w:val="18"/>
        </w:rPr>
        <w:t xml:space="preserve"> of the </w:t>
      </w: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Manufacturer</w:t>
      </w:r>
      <w:proofErr w:type="spellEnd"/>
      <w:r w:rsidRPr="000A6B38">
        <w:rPr>
          <w:rFonts w:ascii="Bookman Old Style" w:hAnsi="Bookman Old Style"/>
          <w:i/>
          <w:color w:val="00B050"/>
          <w:sz w:val="18"/>
          <w:szCs w:val="18"/>
        </w:rPr>
        <w:t xml:space="preserve"> of the </w:t>
      </w: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offered</w:t>
      </w:r>
      <w:proofErr w:type="spellEnd"/>
      <w:r w:rsidRPr="000A6B38">
        <w:rPr>
          <w:rFonts w:ascii="Bookman Old Style" w:hAnsi="Bookman Old Style"/>
          <w:i/>
          <w:color w:val="00B050"/>
          <w:sz w:val="18"/>
          <w:szCs w:val="18"/>
        </w:rPr>
        <w:t xml:space="preserve"> </w:t>
      </w: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equipment</w:t>
      </w:r>
      <w:proofErr w:type="spellEnd"/>
      <w:r w:rsidRPr="000A6B38">
        <w:rPr>
          <w:rFonts w:ascii="Bookman Old Style" w:hAnsi="Bookman Old Style"/>
          <w:i/>
          <w:color w:val="00B050"/>
          <w:sz w:val="18"/>
          <w:szCs w:val="18"/>
        </w:rPr>
        <w:t xml:space="preserve">, </w:t>
      </w: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year</w:t>
      </w:r>
      <w:proofErr w:type="spellEnd"/>
      <w:r w:rsidRPr="000A6B38">
        <w:rPr>
          <w:rFonts w:ascii="Bookman Old Style" w:hAnsi="Bookman Old Style"/>
          <w:i/>
          <w:color w:val="00B050"/>
          <w:sz w:val="18"/>
          <w:szCs w:val="18"/>
        </w:rPr>
        <w:t xml:space="preserve"> of </w:t>
      </w:r>
      <w:proofErr w:type="spellStart"/>
      <w:r w:rsidRPr="000A6B38">
        <w:rPr>
          <w:rFonts w:ascii="Bookman Old Style" w:hAnsi="Bookman Old Style"/>
          <w:i/>
          <w:color w:val="00B050"/>
          <w:sz w:val="18"/>
          <w:szCs w:val="18"/>
        </w:rPr>
        <w:t>production</w:t>
      </w:r>
      <w:proofErr w:type="spellEnd"/>
    </w:p>
    <w:p w14:paraId="117A63EC" w14:textId="576EADB4" w:rsidR="00201118" w:rsidRDefault="00393D4C" w:rsidP="000170EB">
      <w:pPr>
        <w:pStyle w:val="Akapitzlist"/>
        <w:numPr>
          <w:ilvl w:val="0"/>
          <w:numId w:val="7"/>
        </w:numPr>
        <w:ind w:left="284" w:hanging="284"/>
        <w:jc w:val="both"/>
        <w:rPr>
          <w:rFonts w:ascii="Bookman Old Style" w:hAnsi="Bookman Old Style"/>
          <w:i/>
          <w:sz w:val="18"/>
          <w:szCs w:val="18"/>
        </w:rPr>
      </w:pPr>
      <w:r w:rsidRPr="00D63FD9">
        <w:rPr>
          <w:rFonts w:ascii="Bookman Old Style" w:hAnsi="Bookman Old Style"/>
          <w:i/>
          <w:sz w:val="18"/>
          <w:szCs w:val="18"/>
        </w:rPr>
        <w:t xml:space="preserve">Należy </w:t>
      </w:r>
      <w:r>
        <w:rPr>
          <w:rFonts w:ascii="Bookman Old Style" w:hAnsi="Bookman Old Style"/>
          <w:i/>
          <w:sz w:val="18"/>
          <w:szCs w:val="18"/>
        </w:rPr>
        <w:t>wpisać</w:t>
      </w:r>
      <w:r w:rsidRPr="00D63FD9">
        <w:rPr>
          <w:rFonts w:ascii="Bookman Old Style" w:hAnsi="Bookman Old Style"/>
          <w:i/>
          <w:sz w:val="18"/>
          <w:szCs w:val="18"/>
        </w:rPr>
        <w:t xml:space="preserve"> TAK potwierdzając </w:t>
      </w:r>
      <w:r>
        <w:rPr>
          <w:rFonts w:ascii="Bookman Old Style" w:hAnsi="Bookman Old Style"/>
          <w:i/>
          <w:sz w:val="18"/>
          <w:szCs w:val="18"/>
        </w:rPr>
        <w:t xml:space="preserve">opisane przez Zamawiającego </w:t>
      </w:r>
      <w:r w:rsidRPr="00D63FD9">
        <w:rPr>
          <w:rFonts w:ascii="Bookman Old Style" w:hAnsi="Bookman Old Style"/>
          <w:i/>
          <w:sz w:val="18"/>
          <w:szCs w:val="18"/>
        </w:rPr>
        <w:t xml:space="preserve">parametry wymagane </w:t>
      </w:r>
      <w:r>
        <w:rPr>
          <w:rFonts w:ascii="Bookman Old Style" w:hAnsi="Bookman Old Style"/>
          <w:i/>
          <w:sz w:val="18"/>
          <w:szCs w:val="18"/>
        </w:rPr>
        <w:t xml:space="preserve">niepunktowane  </w:t>
      </w:r>
      <w:r w:rsidRPr="00D63FD9">
        <w:rPr>
          <w:rFonts w:ascii="Bookman Old Style" w:hAnsi="Bookman Old Style"/>
          <w:i/>
          <w:sz w:val="18"/>
          <w:szCs w:val="18"/>
        </w:rPr>
        <w:t>(</w:t>
      </w:r>
      <w:r>
        <w:rPr>
          <w:rFonts w:ascii="Bookman Old Style" w:hAnsi="Bookman Old Style"/>
          <w:i/>
          <w:sz w:val="18"/>
          <w:szCs w:val="18"/>
        </w:rPr>
        <w:t xml:space="preserve">np. </w:t>
      </w:r>
      <w:r w:rsidRPr="00D63FD9">
        <w:rPr>
          <w:rFonts w:ascii="Bookman Old Style" w:hAnsi="Bookman Old Style"/>
          <w:i/>
          <w:sz w:val="18"/>
          <w:szCs w:val="18"/>
        </w:rPr>
        <w:t>TAK/</w:t>
      </w:r>
      <w:r w:rsidRPr="00D63FD9">
        <w:rPr>
          <w:rFonts w:ascii="Bookman Old Style" w:hAnsi="Bookman Old Style"/>
          <w:i/>
          <w:strike/>
          <w:sz w:val="18"/>
          <w:szCs w:val="18"/>
        </w:rPr>
        <w:t>NIE</w:t>
      </w:r>
      <w:r w:rsidRPr="00D63FD9">
        <w:rPr>
          <w:rFonts w:ascii="Bookman Old Style" w:hAnsi="Bookman Old Style"/>
          <w:i/>
          <w:sz w:val="18"/>
          <w:szCs w:val="18"/>
        </w:rPr>
        <w:t xml:space="preserve">, </w:t>
      </w:r>
      <w:r w:rsidRPr="00D63FD9">
        <w:rPr>
          <w:rFonts w:ascii="Bookman Old Style" w:hAnsi="Bookman Old Style"/>
          <w:b/>
          <w:bCs/>
          <w:i/>
          <w:sz w:val="18"/>
          <w:szCs w:val="18"/>
          <w:u w:val="single"/>
        </w:rPr>
        <w:t>TAK</w:t>
      </w:r>
      <w:r w:rsidRPr="00D63FD9">
        <w:rPr>
          <w:rFonts w:ascii="Bookman Old Style" w:hAnsi="Bookman Old Style"/>
          <w:i/>
          <w:sz w:val="18"/>
          <w:szCs w:val="18"/>
        </w:rPr>
        <w:t xml:space="preserve">/NIE, TAK ) albo </w:t>
      </w:r>
      <w:r>
        <w:rPr>
          <w:rFonts w:ascii="Bookman Old Style" w:hAnsi="Bookman Old Style"/>
          <w:i/>
          <w:sz w:val="18"/>
          <w:szCs w:val="18"/>
        </w:rPr>
        <w:t xml:space="preserve">NIE w celu nie potwierdzenia opisanych przez Zamawiającego parametrów wymaganych </w:t>
      </w:r>
      <w:r w:rsidRPr="00D63FD9">
        <w:rPr>
          <w:rFonts w:ascii="Bookman Old Style" w:hAnsi="Bookman Old Style"/>
          <w:i/>
          <w:sz w:val="18"/>
          <w:szCs w:val="18"/>
        </w:rPr>
        <w:t>(</w:t>
      </w:r>
      <w:r>
        <w:rPr>
          <w:rFonts w:ascii="Bookman Old Style" w:hAnsi="Bookman Old Style"/>
          <w:i/>
          <w:sz w:val="18"/>
          <w:szCs w:val="18"/>
        </w:rPr>
        <w:t xml:space="preserve">np. </w:t>
      </w:r>
      <w:r w:rsidRPr="00D63FD9">
        <w:rPr>
          <w:rFonts w:ascii="Bookman Old Style" w:hAnsi="Bookman Old Style"/>
          <w:i/>
          <w:strike/>
          <w:sz w:val="18"/>
          <w:szCs w:val="18"/>
        </w:rPr>
        <w:t>TAK</w:t>
      </w:r>
      <w:r w:rsidRPr="00D63FD9">
        <w:rPr>
          <w:rFonts w:ascii="Bookman Old Style" w:hAnsi="Bookman Old Style"/>
          <w:i/>
          <w:sz w:val="18"/>
          <w:szCs w:val="18"/>
        </w:rPr>
        <w:t>/NIE, TAK/</w:t>
      </w:r>
      <w:r w:rsidRPr="00D63FD9">
        <w:rPr>
          <w:rFonts w:ascii="Bookman Old Style" w:hAnsi="Bookman Old Style"/>
          <w:b/>
          <w:bCs/>
          <w:i/>
          <w:sz w:val="18"/>
          <w:szCs w:val="18"/>
          <w:u w:val="single"/>
        </w:rPr>
        <w:t>NIE</w:t>
      </w:r>
      <w:r w:rsidRPr="00D63FD9">
        <w:rPr>
          <w:rFonts w:ascii="Bookman Old Style" w:hAnsi="Bookman Old Style"/>
          <w:i/>
          <w:sz w:val="18"/>
          <w:szCs w:val="18"/>
        </w:rPr>
        <w:t xml:space="preserve">, </w:t>
      </w:r>
      <w:r>
        <w:rPr>
          <w:rFonts w:ascii="Bookman Old Style" w:hAnsi="Bookman Old Style"/>
          <w:i/>
          <w:sz w:val="18"/>
          <w:szCs w:val="18"/>
        </w:rPr>
        <w:t>NIE</w:t>
      </w:r>
      <w:r w:rsidRPr="00D63FD9">
        <w:rPr>
          <w:rFonts w:ascii="Bookman Old Style" w:hAnsi="Bookman Old Style"/>
          <w:i/>
          <w:sz w:val="18"/>
          <w:szCs w:val="18"/>
        </w:rPr>
        <w:t>)</w:t>
      </w:r>
      <w:r>
        <w:rPr>
          <w:rFonts w:ascii="Bookman Old Style" w:hAnsi="Bookman Old Style"/>
          <w:i/>
          <w:sz w:val="18"/>
          <w:szCs w:val="18"/>
        </w:rPr>
        <w:t xml:space="preserve">. Wykonawca może również w inny sposób potwierdzić posiadanie przez oferowaną aparaturę parametrów wymaganych niepunktowanych . Potwierdzenie musi być dokonane w sposób czytelny, jednoznaczny. </w:t>
      </w:r>
    </w:p>
    <w:p w14:paraId="4C0AC8ED" w14:textId="53B576F8" w:rsidR="000A6B38" w:rsidRPr="000A6B38" w:rsidRDefault="000A6B38" w:rsidP="000A6B38">
      <w:pPr>
        <w:pStyle w:val="Akapitzlist"/>
        <w:ind w:left="284"/>
        <w:jc w:val="both"/>
        <w:rPr>
          <w:rFonts w:ascii="Bookman Old Style" w:hAnsi="Bookman Old Style"/>
          <w:i/>
          <w:color w:val="00B050"/>
          <w:sz w:val="18"/>
          <w:szCs w:val="18"/>
        </w:rPr>
      </w:pPr>
      <w:r w:rsidRPr="000A6B38">
        <w:rPr>
          <w:rFonts w:ascii="Bookman Old Style" w:hAnsi="Bookman Old Style"/>
          <w:i/>
          <w:color w:val="00B050"/>
          <w:sz w:val="18"/>
          <w:szCs w:val="18"/>
          <w:lang w:val="en-GB"/>
        </w:rPr>
        <w:t xml:space="preserve">Enter YES to confirm the required non-scored parameters described by the Ordering Party (e.g. YES/NO, </w:t>
      </w:r>
      <w:r w:rsidRPr="000A6B38">
        <w:rPr>
          <w:rFonts w:ascii="Bookman Old Style" w:hAnsi="Bookman Old Style"/>
          <w:b/>
          <w:bCs/>
          <w:i/>
          <w:color w:val="00B050"/>
          <w:sz w:val="18"/>
          <w:szCs w:val="18"/>
          <w:u w:val="single"/>
          <w:lang w:val="en-GB"/>
        </w:rPr>
        <w:t>YES</w:t>
      </w:r>
      <w:r w:rsidRPr="000A6B38">
        <w:rPr>
          <w:rFonts w:ascii="Bookman Old Style" w:hAnsi="Bookman Old Style"/>
          <w:i/>
          <w:color w:val="00B050"/>
          <w:sz w:val="18"/>
          <w:szCs w:val="18"/>
          <w:lang w:val="en-GB"/>
        </w:rPr>
        <w:t>/NO, YES) or NO in order not to confirm the required non-scored parameters described by the Ordering Party (e.g. YES/NO, YES/</w:t>
      </w:r>
      <w:r w:rsidRPr="000A6B38">
        <w:rPr>
          <w:rFonts w:ascii="Bookman Old Style" w:hAnsi="Bookman Old Style"/>
          <w:b/>
          <w:bCs/>
          <w:i/>
          <w:color w:val="00B050"/>
          <w:sz w:val="18"/>
          <w:szCs w:val="18"/>
          <w:u w:val="single"/>
          <w:lang w:val="en-GB"/>
        </w:rPr>
        <w:t>NO</w:t>
      </w:r>
      <w:r w:rsidRPr="000A6B38">
        <w:rPr>
          <w:rFonts w:ascii="Bookman Old Style" w:hAnsi="Bookman Old Style"/>
          <w:i/>
          <w:color w:val="00B050"/>
          <w:sz w:val="18"/>
          <w:szCs w:val="18"/>
          <w:lang w:val="en-GB"/>
        </w:rPr>
        <w:t>, NO) . The Contractor may also confirm in another way that the offered equipment has the required non-scored parameters. The confirmation must be made in a legible and unambiguous manner</w:t>
      </w:r>
      <w:r>
        <w:rPr>
          <w:rFonts w:ascii="Bookman Old Style" w:hAnsi="Bookman Old Style"/>
          <w:i/>
          <w:color w:val="00B050"/>
          <w:sz w:val="18"/>
          <w:szCs w:val="18"/>
          <w:lang w:val="en-GB"/>
        </w:rPr>
        <w:t>.</w:t>
      </w:r>
    </w:p>
    <w:p w14:paraId="34DE1A33" w14:textId="01D64614" w:rsidR="0088591A" w:rsidRDefault="0088591A" w:rsidP="00D50B39">
      <w:pPr>
        <w:spacing w:after="0" w:line="276" w:lineRule="auto"/>
        <w:rPr>
          <w:rFonts w:ascii="Bookman Old Style" w:hAnsi="Bookman Old Style"/>
          <w:sz w:val="20"/>
          <w:szCs w:val="20"/>
        </w:rPr>
      </w:pPr>
    </w:p>
    <w:p w14:paraId="144B0BE0" w14:textId="1D5CE3D4" w:rsidR="009B6FFB" w:rsidRDefault="009B6FFB" w:rsidP="00D50B39">
      <w:pPr>
        <w:spacing w:after="0" w:line="276" w:lineRule="auto"/>
        <w:rPr>
          <w:rFonts w:ascii="Bookman Old Style" w:hAnsi="Bookman Old Style"/>
          <w:sz w:val="20"/>
          <w:szCs w:val="20"/>
        </w:rPr>
      </w:pPr>
    </w:p>
    <w:p w14:paraId="0F9CF916" w14:textId="140C75E5" w:rsidR="00593A05" w:rsidRDefault="00593A05" w:rsidP="00D50B39">
      <w:pPr>
        <w:spacing w:after="0" w:line="276" w:lineRule="auto"/>
        <w:rPr>
          <w:rFonts w:ascii="Bookman Old Style" w:hAnsi="Bookman Old Style"/>
          <w:sz w:val="20"/>
          <w:szCs w:val="20"/>
        </w:rPr>
      </w:pPr>
    </w:p>
    <w:p w14:paraId="3D138ECF" w14:textId="325A7304" w:rsidR="00593A05" w:rsidRDefault="00593A05" w:rsidP="00D50B39">
      <w:pPr>
        <w:spacing w:after="0" w:line="276" w:lineRule="auto"/>
        <w:rPr>
          <w:rFonts w:ascii="Bookman Old Style" w:hAnsi="Bookman Old Style"/>
          <w:sz w:val="20"/>
          <w:szCs w:val="20"/>
        </w:rPr>
      </w:pPr>
    </w:p>
    <w:p w14:paraId="52FB35CC" w14:textId="77777777" w:rsidR="00593A05" w:rsidRDefault="00593A05" w:rsidP="00D50B39">
      <w:pPr>
        <w:spacing w:after="0" w:line="276" w:lineRule="auto"/>
        <w:rPr>
          <w:rFonts w:ascii="Bookman Old Style" w:hAnsi="Bookman Old Style"/>
          <w:sz w:val="20"/>
          <w:szCs w:val="20"/>
        </w:rPr>
      </w:pPr>
    </w:p>
    <w:p w14:paraId="5D618D8C" w14:textId="5AB608FB" w:rsidR="00D145FF" w:rsidRPr="00615D4E" w:rsidRDefault="00D145FF" w:rsidP="00D145FF">
      <w:pPr>
        <w:spacing w:after="120"/>
        <w:ind w:left="-567"/>
        <w:contextualSpacing/>
        <w:jc w:val="center"/>
        <w:rPr>
          <w:rFonts w:ascii="Bookman Old Style" w:eastAsia="Calibri" w:hAnsi="Bookman Old Style" w:cs="Times New Roman"/>
          <w:sz w:val="20"/>
          <w:szCs w:val="20"/>
        </w:rPr>
      </w:pPr>
      <w:r w:rsidRPr="00615D4E">
        <w:rPr>
          <w:rFonts w:ascii="Bookman Old Style" w:eastAsia="Calibri" w:hAnsi="Bookman Old Style" w:cs="Times New Roman"/>
          <w:sz w:val="20"/>
          <w:szCs w:val="20"/>
        </w:rPr>
        <w:t xml:space="preserve">…………………………….    </w:t>
      </w:r>
      <w:r>
        <w:rPr>
          <w:rFonts w:ascii="Bookman Old Style" w:eastAsia="Calibri" w:hAnsi="Bookman Old Style" w:cs="Times New Roman"/>
          <w:sz w:val="20"/>
          <w:szCs w:val="20"/>
        </w:rPr>
        <w:t xml:space="preserve">                              </w:t>
      </w:r>
      <w:r w:rsidRPr="00615D4E">
        <w:rPr>
          <w:rFonts w:ascii="Bookman Old Style" w:eastAsia="Calibri" w:hAnsi="Bookman Old Style" w:cs="Times New Roman"/>
          <w:sz w:val="20"/>
          <w:szCs w:val="20"/>
        </w:rPr>
        <w:t xml:space="preserve">       …………………....................................................</w:t>
      </w:r>
    </w:p>
    <w:p w14:paraId="02800D7A" w14:textId="61393748" w:rsidR="00D145FF" w:rsidRPr="00754234" w:rsidRDefault="00D145FF" w:rsidP="00D145FF">
      <w:pPr>
        <w:spacing w:after="120"/>
        <w:contextualSpacing/>
        <w:rPr>
          <w:rFonts w:ascii="Bookman Old Style" w:eastAsia="Calibri" w:hAnsi="Bookman Old Style" w:cs="Times New Roman"/>
          <w:sz w:val="18"/>
          <w:szCs w:val="18"/>
        </w:rPr>
      </w:pPr>
      <w:r w:rsidRPr="00754234">
        <w:rPr>
          <w:rFonts w:ascii="Bookman Old Style" w:eastAsia="Calibri" w:hAnsi="Bookman Old Style" w:cs="Times New Roman"/>
          <w:i/>
          <w:sz w:val="18"/>
          <w:szCs w:val="18"/>
        </w:rPr>
        <w:t xml:space="preserve">(Data)                  </w:t>
      </w:r>
      <w:r>
        <w:rPr>
          <w:rFonts w:ascii="Bookman Old Style" w:eastAsia="Calibri" w:hAnsi="Bookman Old Style" w:cs="Times New Roman"/>
          <w:i/>
          <w:sz w:val="18"/>
          <w:szCs w:val="18"/>
        </w:rPr>
        <w:t xml:space="preserve">                </w:t>
      </w:r>
      <w:r w:rsidRPr="00754234">
        <w:rPr>
          <w:rFonts w:ascii="Bookman Old Style" w:eastAsia="Calibri" w:hAnsi="Bookman Old Style" w:cs="Times New Roman"/>
          <w:i/>
          <w:sz w:val="18"/>
          <w:szCs w:val="18"/>
        </w:rPr>
        <w:t xml:space="preserve">                  </w:t>
      </w:r>
      <w:r>
        <w:rPr>
          <w:rFonts w:ascii="Bookman Old Style" w:eastAsia="Calibri" w:hAnsi="Bookman Old Style" w:cs="Times New Roman"/>
          <w:i/>
          <w:sz w:val="18"/>
          <w:szCs w:val="18"/>
        </w:rPr>
        <w:t xml:space="preserve">           </w:t>
      </w:r>
      <w:r w:rsidRPr="00754234">
        <w:rPr>
          <w:rFonts w:ascii="Bookman Old Style" w:eastAsia="Calibri" w:hAnsi="Bookman Old Style" w:cs="Times New Roman"/>
          <w:i/>
          <w:sz w:val="18"/>
          <w:szCs w:val="18"/>
        </w:rPr>
        <w:t xml:space="preserve">                     (Podpis i pieczęć osoby uprawnionej</w:t>
      </w:r>
    </w:p>
    <w:p w14:paraId="0591BE17" w14:textId="77777777" w:rsidR="00D145FF" w:rsidRPr="00754234" w:rsidRDefault="00D145FF" w:rsidP="00D145FF">
      <w:pPr>
        <w:spacing w:after="120"/>
        <w:ind w:left="4111"/>
        <w:contextualSpacing/>
        <w:jc w:val="center"/>
        <w:rPr>
          <w:rFonts w:ascii="Bookman Old Style" w:eastAsia="Calibri" w:hAnsi="Bookman Old Style" w:cs="Times New Roman"/>
          <w:i/>
          <w:sz w:val="18"/>
          <w:szCs w:val="18"/>
        </w:rPr>
      </w:pPr>
      <w:r w:rsidRPr="00754234">
        <w:rPr>
          <w:rFonts w:ascii="Bookman Old Style" w:eastAsia="Calibri" w:hAnsi="Bookman Old Style" w:cs="Times New Roman"/>
          <w:i/>
          <w:sz w:val="18"/>
          <w:szCs w:val="18"/>
        </w:rPr>
        <w:t>do występowania w imieniu Wykonawcy)</w:t>
      </w:r>
    </w:p>
    <w:p w14:paraId="433637BF" w14:textId="77777777" w:rsidR="00D145FF" w:rsidRPr="00615D4E" w:rsidRDefault="00D145FF" w:rsidP="00D145FF">
      <w:pPr>
        <w:shd w:val="clear" w:color="auto" w:fill="FFFFFF"/>
        <w:spacing w:after="0" w:line="276" w:lineRule="auto"/>
        <w:jc w:val="both"/>
        <w:rPr>
          <w:rFonts w:ascii="Bookman Old Style" w:eastAsia="Calibri" w:hAnsi="Bookman Old Style" w:cs="Times New Roman"/>
          <w:sz w:val="20"/>
          <w:szCs w:val="20"/>
          <w:lang w:eastAsia="pl-PL"/>
        </w:rPr>
      </w:pPr>
    </w:p>
    <w:p w14:paraId="681C76AD" w14:textId="72509A20" w:rsidR="00967592" w:rsidRDefault="00967592" w:rsidP="00967592">
      <w:pPr>
        <w:numPr>
          <w:ilvl w:val="0"/>
          <w:numId w:val="8"/>
        </w:numPr>
        <w:suppressAutoHyphens/>
        <w:spacing w:after="0" w:line="276" w:lineRule="auto"/>
        <w:ind w:left="0" w:hanging="7"/>
        <w:jc w:val="right"/>
        <w:rPr>
          <w:rFonts w:ascii="Bookman Old Style" w:eastAsia="Times New Roman" w:hAnsi="Bookman Old Style"/>
          <w:i/>
          <w:sz w:val="18"/>
          <w:szCs w:val="18"/>
          <w:lang w:eastAsia="zh-CN"/>
        </w:rPr>
      </w:pPr>
    </w:p>
    <w:p w14:paraId="13084918" w14:textId="77777777" w:rsidR="00593A05" w:rsidRDefault="00593A05" w:rsidP="00593A05">
      <w:pPr>
        <w:suppressAutoHyphens/>
        <w:spacing w:after="0"/>
        <w:ind w:right="415"/>
        <w:rPr>
          <w:rFonts w:ascii="Bookman Old Style" w:eastAsia="Times New Roman" w:hAnsi="Bookman Old Style"/>
          <w:i/>
          <w:sz w:val="18"/>
          <w:szCs w:val="18"/>
          <w:lang w:eastAsia="zh-CN"/>
        </w:rPr>
      </w:pPr>
    </w:p>
    <w:p w14:paraId="6B60453E" w14:textId="1935A22E" w:rsidR="00967592" w:rsidRPr="00694F1D" w:rsidRDefault="00967592" w:rsidP="00593A05">
      <w:pPr>
        <w:spacing w:after="0" w:line="276" w:lineRule="auto"/>
        <w:rPr>
          <w:rFonts w:ascii="Bookman Old Style" w:hAnsi="Bookman Old Style"/>
          <w:iCs/>
          <w:sz w:val="18"/>
          <w:szCs w:val="18"/>
        </w:rPr>
      </w:pPr>
    </w:p>
    <w:sectPr w:rsidR="00967592" w:rsidRPr="00694F1D" w:rsidSect="00A856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1910" w14:textId="77777777" w:rsidR="00A027BD" w:rsidRDefault="00A027BD" w:rsidP="00D331C8">
      <w:pPr>
        <w:spacing w:after="0" w:line="240" w:lineRule="auto"/>
      </w:pPr>
      <w:r>
        <w:separator/>
      </w:r>
    </w:p>
  </w:endnote>
  <w:endnote w:type="continuationSeparator" w:id="0">
    <w:p w14:paraId="0E65E40C" w14:textId="77777777" w:rsidR="00A027BD" w:rsidRDefault="00A027BD" w:rsidP="00D3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i/>
        <w:iCs/>
        <w:sz w:val="18"/>
        <w:szCs w:val="18"/>
      </w:rPr>
      <w:id w:val="1517341358"/>
      <w:docPartObj>
        <w:docPartGallery w:val="Page Numbers (Bottom of Page)"/>
        <w:docPartUnique/>
      </w:docPartObj>
    </w:sdtPr>
    <w:sdtContent>
      <w:p w14:paraId="266E8929" w14:textId="428035AD" w:rsidR="00F16866" w:rsidRDefault="00F16866" w:rsidP="00F16866">
        <w:pPr>
          <w:pStyle w:val="Stopka"/>
          <w:jc w:val="center"/>
          <w:rPr>
            <w:rFonts w:ascii="Bookman Old Style" w:hAnsi="Bookman Old Style"/>
            <w:b/>
            <w:bCs/>
            <w:i/>
            <w:iCs/>
            <w:sz w:val="18"/>
            <w:szCs w:val="18"/>
          </w:rPr>
        </w:pPr>
        <w:r>
          <w:rPr>
            <w:rFonts w:ascii="Bookman Old Style" w:hAnsi="Bookman Old Style"/>
            <w:b/>
            <w:bCs/>
            <w:i/>
            <w:iCs/>
            <w:sz w:val="18"/>
            <w:szCs w:val="18"/>
          </w:rPr>
          <w:t>Specyfikację techniczną należy założyć wraz z ofertą</w:t>
        </w:r>
      </w:p>
      <w:p w14:paraId="47CF2E13" w14:textId="0EAFCBC1" w:rsidR="003D33F9" w:rsidRPr="00EF00BA" w:rsidRDefault="003D33F9" w:rsidP="00EF00BA">
        <w:pPr>
          <w:pStyle w:val="Stopka"/>
          <w:jc w:val="center"/>
          <w:rPr>
            <w:rFonts w:ascii="Bookman Old Style" w:hAnsi="Bookman Old Style"/>
            <w:i/>
            <w:iCs/>
            <w:sz w:val="18"/>
            <w:szCs w:val="18"/>
          </w:rPr>
        </w:pPr>
        <w:r w:rsidRPr="00EF00BA">
          <w:rPr>
            <w:rFonts w:ascii="Bookman Old Style" w:hAnsi="Bookman Old Style"/>
            <w:i/>
            <w:iCs/>
            <w:sz w:val="18"/>
            <w:szCs w:val="18"/>
          </w:rPr>
          <w:t xml:space="preserve"> </w:t>
        </w:r>
        <w:r w:rsidR="00F16866">
          <w:rPr>
            <w:rFonts w:ascii="Bookman Old Style" w:hAnsi="Bookman Old Style"/>
            <w:i/>
            <w:iCs/>
            <w:sz w:val="18"/>
            <w:szCs w:val="18"/>
          </w:rPr>
          <w:t>S</w:t>
        </w:r>
        <w:r w:rsidRPr="00EF00BA">
          <w:rPr>
            <w:rFonts w:ascii="Bookman Old Style" w:hAnsi="Bookman Old Style"/>
            <w:i/>
            <w:iCs/>
            <w:sz w:val="18"/>
            <w:szCs w:val="18"/>
          </w:rPr>
          <w:t>tanowi treść oferty</w:t>
        </w:r>
      </w:p>
      <w:p w14:paraId="2E0E53AF" w14:textId="77777777" w:rsidR="00EF00BA" w:rsidRDefault="00EF00BA" w:rsidP="00EF00BA">
        <w:pPr>
          <w:pStyle w:val="Stopka"/>
          <w:jc w:val="center"/>
          <w:rPr>
            <w:rFonts w:ascii="Bookman Old Style" w:hAnsi="Bookman Old Style"/>
            <w:i/>
            <w:iCs/>
            <w:sz w:val="18"/>
            <w:szCs w:val="18"/>
          </w:rPr>
        </w:pPr>
      </w:p>
      <w:p w14:paraId="4CCD636D" w14:textId="26588C62" w:rsidR="008963D2" w:rsidRPr="00EF00BA" w:rsidRDefault="008963D2" w:rsidP="00EF00BA">
        <w:pPr>
          <w:pStyle w:val="Stopka"/>
          <w:jc w:val="center"/>
          <w:rPr>
            <w:rFonts w:ascii="Bookman Old Style" w:hAnsi="Bookman Old Style"/>
            <w:i/>
            <w:iCs/>
            <w:sz w:val="18"/>
            <w:szCs w:val="18"/>
          </w:rPr>
        </w:pPr>
        <w:r w:rsidRPr="00EF00BA">
          <w:rPr>
            <w:rFonts w:ascii="Bookman Old Style" w:hAnsi="Bookman Old Style"/>
            <w:sz w:val="18"/>
            <w:szCs w:val="18"/>
          </w:rPr>
          <w:fldChar w:fldCharType="begin"/>
        </w:r>
        <w:r w:rsidRPr="00EF00BA">
          <w:rPr>
            <w:rFonts w:ascii="Bookman Old Style" w:hAnsi="Bookman Old Style"/>
            <w:sz w:val="18"/>
            <w:szCs w:val="18"/>
          </w:rPr>
          <w:instrText>PAGE   \* MERGEFORMAT</w:instrText>
        </w:r>
        <w:r w:rsidRPr="00EF00BA">
          <w:rPr>
            <w:rFonts w:ascii="Bookman Old Style" w:hAnsi="Bookman Old Style"/>
            <w:sz w:val="18"/>
            <w:szCs w:val="18"/>
          </w:rPr>
          <w:fldChar w:fldCharType="separate"/>
        </w:r>
        <w:r w:rsidRPr="00EF00BA">
          <w:rPr>
            <w:rFonts w:ascii="Bookman Old Style" w:hAnsi="Bookman Old Style"/>
            <w:sz w:val="18"/>
            <w:szCs w:val="18"/>
          </w:rPr>
          <w:t>2</w:t>
        </w:r>
        <w:r w:rsidRPr="00EF00BA">
          <w:rPr>
            <w:rFonts w:ascii="Bookman Old Style" w:hAnsi="Bookman Old Style"/>
            <w:sz w:val="18"/>
            <w:szCs w:val="18"/>
          </w:rPr>
          <w:fldChar w:fldCharType="end"/>
        </w:r>
      </w:p>
    </w:sdtContent>
  </w:sdt>
  <w:p w14:paraId="29FF5841" w14:textId="77777777" w:rsidR="008963D2" w:rsidRDefault="008963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65E0" w14:textId="77777777" w:rsidR="00A027BD" w:rsidRDefault="00A027BD" w:rsidP="00D331C8">
      <w:pPr>
        <w:spacing w:after="0" w:line="240" w:lineRule="auto"/>
      </w:pPr>
      <w:r>
        <w:separator/>
      </w:r>
    </w:p>
  </w:footnote>
  <w:footnote w:type="continuationSeparator" w:id="0">
    <w:p w14:paraId="0C23C676" w14:textId="77777777" w:rsidR="00A027BD" w:rsidRDefault="00A027BD" w:rsidP="00D3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04D6" w14:textId="3BE8855D" w:rsidR="00F303E0" w:rsidRPr="00F303E0" w:rsidRDefault="00F303E0" w:rsidP="00F303E0">
    <w:pPr>
      <w:spacing w:after="0" w:line="276" w:lineRule="auto"/>
      <w:jc w:val="right"/>
      <w:rPr>
        <w:rFonts w:ascii="Bookman Old Style" w:hAnsi="Bookman Old Style"/>
        <w:i/>
        <w:sz w:val="18"/>
        <w:szCs w:val="18"/>
      </w:rPr>
    </w:pPr>
    <w:r w:rsidRPr="00BB5CB5">
      <w:rPr>
        <w:rFonts w:ascii="Bookman Old Style" w:hAnsi="Bookman Old Style"/>
        <w:i/>
        <w:sz w:val="18"/>
        <w:szCs w:val="18"/>
      </w:rPr>
      <w:t xml:space="preserve">Załącznik Nr </w:t>
    </w:r>
    <w:r>
      <w:rPr>
        <w:rFonts w:ascii="Bookman Old Style" w:hAnsi="Bookman Old Style"/>
        <w:i/>
        <w:sz w:val="18"/>
        <w:szCs w:val="18"/>
      </w:rPr>
      <w:t>2</w:t>
    </w:r>
    <w:r w:rsidRPr="00BB5CB5">
      <w:rPr>
        <w:rFonts w:ascii="Bookman Old Style" w:hAnsi="Bookman Old Style"/>
        <w:i/>
        <w:sz w:val="18"/>
        <w:szCs w:val="18"/>
      </w:rPr>
      <w:t xml:space="preserve"> do </w:t>
    </w:r>
    <w:r w:rsidR="00592A3F">
      <w:rPr>
        <w:rFonts w:ascii="Bookman Old Style" w:hAnsi="Bookman Old Style"/>
        <w:i/>
        <w:sz w:val="18"/>
        <w:szCs w:val="18"/>
      </w:rPr>
      <w:t xml:space="preserve">specyfikacji z dziedziny nauki </w:t>
    </w:r>
    <w:r w:rsidRPr="00BB5CB5">
      <w:rPr>
        <w:rFonts w:ascii="Bookman Old Style" w:hAnsi="Bookman Old Style"/>
        <w:i/>
        <w:sz w:val="18"/>
        <w:szCs w:val="18"/>
      </w:rPr>
      <w:t>W3</w:t>
    </w:r>
    <w:r w:rsidR="00FA4D00">
      <w:rPr>
        <w:rFonts w:ascii="Bookman Old Style" w:hAnsi="Bookman Old Style"/>
        <w:i/>
        <w:sz w:val="18"/>
        <w:szCs w:val="18"/>
      </w:rPr>
      <w:t>D</w:t>
    </w:r>
    <w:r w:rsidRPr="00BB5CB5">
      <w:rPr>
        <w:rFonts w:ascii="Bookman Old Style" w:hAnsi="Bookman Old Style"/>
        <w:i/>
        <w:sz w:val="18"/>
        <w:szCs w:val="18"/>
      </w:rPr>
      <w:t>/</w:t>
    </w:r>
    <w:r w:rsidR="00614EDE">
      <w:rPr>
        <w:rFonts w:ascii="Bookman Old Style" w:hAnsi="Bookman Old Style"/>
        <w:i/>
        <w:sz w:val="18"/>
        <w:szCs w:val="18"/>
      </w:rPr>
      <w:t>3</w:t>
    </w:r>
    <w:r w:rsidRPr="00BB5CB5">
      <w:rPr>
        <w:rFonts w:ascii="Bookman Old Style" w:hAnsi="Bookman Old Style"/>
        <w:i/>
        <w:sz w:val="18"/>
        <w:szCs w:val="18"/>
      </w:rPr>
      <w:t>/</w:t>
    </w:r>
    <w:r w:rsidRPr="00BB5CB5">
      <w:rPr>
        <w:rFonts w:ascii="Bookman Old Style" w:hAnsi="Bookman Old Style"/>
        <w:i/>
        <w:sz w:val="20"/>
        <w:szCs w:val="20"/>
      </w:rPr>
      <w:t>2</w:t>
    </w:r>
    <w:r>
      <w:rPr>
        <w:rFonts w:ascii="Bookman Old Style" w:hAnsi="Bookman Old Style"/>
        <w:i/>
        <w:sz w:val="20"/>
        <w:szCs w:val="20"/>
      </w:rPr>
      <w:t>02</w:t>
    </w:r>
    <w:r w:rsidR="00614EDE">
      <w:rPr>
        <w:rFonts w:ascii="Bookman Old Style" w:hAnsi="Bookman Old Style"/>
        <w:i/>
        <w:sz w:val="20"/>
        <w:szCs w:val="20"/>
      </w:rPr>
      <w:t>4</w:t>
    </w:r>
  </w:p>
  <w:p w14:paraId="0F974DAD" w14:textId="77777777" w:rsidR="00F303E0" w:rsidRPr="005F1D41" w:rsidRDefault="00F303E0" w:rsidP="00F303E0">
    <w:pPr>
      <w:spacing w:after="0" w:line="276" w:lineRule="auto"/>
      <w:jc w:val="right"/>
      <w:rPr>
        <w:rFonts w:ascii="Bookman Old Style" w:hAnsi="Bookman Old Style"/>
        <w:i/>
        <w:sz w:val="18"/>
        <w:szCs w:val="18"/>
      </w:rPr>
    </w:pPr>
    <w:r w:rsidRPr="005F1D41">
      <w:rPr>
        <w:rFonts w:ascii="Bookman Old Style" w:hAnsi="Bookman Old Style"/>
        <w:i/>
        <w:sz w:val="18"/>
        <w:szCs w:val="18"/>
      </w:rPr>
      <w:t>(będzie się załącznikiem nr 2 do umowy)</w:t>
    </w:r>
  </w:p>
  <w:p w14:paraId="5C360F0D" w14:textId="77777777" w:rsidR="008963D2" w:rsidRDefault="008963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sz w:val="22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D69BC"/>
    <w:multiLevelType w:val="hybridMultilevel"/>
    <w:tmpl w:val="435C7992"/>
    <w:lvl w:ilvl="0" w:tplc="3F30A2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  <w:i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A442E3"/>
    <w:multiLevelType w:val="hybridMultilevel"/>
    <w:tmpl w:val="9000C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D03D1"/>
    <w:multiLevelType w:val="hybridMultilevel"/>
    <w:tmpl w:val="63E60022"/>
    <w:lvl w:ilvl="0" w:tplc="9364F9EC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ahoma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6A4"/>
    <w:multiLevelType w:val="hybridMultilevel"/>
    <w:tmpl w:val="8ED06416"/>
    <w:lvl w:ilvl="0" w:tplc="02968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65211"/>
    <w:multiLevelType w:val="hybridMultilevel"/>
    <w:tmpl w:val="8BE41F04"/>
    <w:lvl w:ilvl="0" w:tplc="1D083C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F0AE4"/>
    <w:multiLevelType w:val="hybridMultilevel"/>
    <w:tmpl w:val="2DFA24AC"/>
    <w:lvl w:ilvl="0" w:tplc="6F581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F47"/>
    <w:multiLevelType w:val="hybridMultilevel"/>
    <w:tmpl w:val="54C4372E"/>
    <w:lvl w:ilvl="0" w:tplc="6AAE117E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7715C"/>
    <w:multiLevelType w:val="hybridMultilevel"/>
    <w:tmpl w:val="059EE94A"/>
    <w:lvl w:ilvl="0" w:tplc="6EECC23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D54E8"/>
    <w:multiLevelType w:val="hybridMultilevel"/>
    <w:tmpl w:val="247878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00CA7"/>
    <w:multiLevelType w:val="hybridMultilevel"/>
    <w:tmpl w:val="24787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4461F"/>
    <w:multiLevelType w:val="hybridMultilevel"/>
    <w:tmpl w:val="6C766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B4CB74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8C3981"/>
    <w:multiLevelType w:val="hybridMultilevel"/>
    <w:tmpl w:val="C7D25774"/>
    <w:lvl w:ilvl="0" w:tplc="A0707B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B274D"/>
    <w:multiLevelType w:val="hybridMultilevel"/>
    <w:tmpl w:val="5D10B6D2"/>
    <w:lvl w:ilvl="0" w:tplc="7D8CCB0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14884">
    <w:abstractNumId w:val="1"/>
  </w:num>
  <w:num w:numId="2" w16cid:durableId="288362066">
    <w:abstractNumId w:val="12"/>
  </w:num>
  <w:num w:numId="3" w16cid:durableId="346949360">
    <w:abstractNumId w:val="4"/>
  </w:num>
  <w:num w:numId="4" w16cid:durableId="668488948">
    <w:abstractNumId w:val="11"/>
  </w:num>
  <w:num w:numId="5" w16cid:durableId="1835878949">
    <w:abstractNumId w:val="2"/>
  </w:num>
  <w:num w:numId="6" w16cid:durableId="1207375975">
    <w:abstractNumId w:val="6"/>
  </w:num>
  <w:num w:numId="7" w16cid:durableId="1842235467">
    <w:abstractNumId w:val="3"/>
  </w:num>
  <w:num w:numId="8" w16cid:durableId="790440549">
    <w:abstractNumId w:val="0"/>
  </w:num>
  <w:num w:numId="9" w16cid:durableId="1631202894">
    <w:abstractNumId w:val="10"/>
  </w:num>
  <w:num w:numId="10" w16cid:durableId="2076274409">
    <w:abstractNumId w:val="9"/>
  </w:num>
  <w:num w:numId="11" w16cid:durableId="1015889701">
    <w:abstractNumId w:val="7"/>
  </w:num>
  <w:num w:numId="12" w16cid:durableId="2108883012">
    <w:abstractNumId w:val="8"/>
  </w:num>
  <w:num w:numId="13" w16cid:durableId="1159156174">
    <w:abstractNumId w:val="13"/>
  </w:num>
  <w:num w:numId="14" w16cid:durableId="2032416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wNzUzMTQ3sjA3MzdS0lEKTi0uzszPAykwqQUAm0b3mywAAAA="/>
  </w:docVars>
  <w:rsids>
    <w:rsidRoot w:val="00EB52FB"/>
    <w:rsid w:val="000041DD"/>
    <w:rsid w:val="00006AA6"/>
    <w:rsid w:val="000108FD"/>
    <w:rsid w:val="000144E1"/>
    <w:rsid w:val="000170EB"/>
    <w:rsid w:val="0002024D"/>
    <w:rsid w:val="000302ED"/>
    <w:rsid w:val="000306A7"/>
    <w:rsid w:val="00040740"/>
    <w:rsid w:val="00050716"/>
    <w:rsid w:val="00050E2C"/>
    <w:rsid w:val="00051597"/>
    <w:rsid w:val="00052EA2"/>
    <w:rsid w:val="00053C26"/>
    <w:rsid w:val="000626F1"/>
    <w:rsid w:val="000770B3"/>
    <w:rsid w:val="00091D95"/>
    <w:rsid w:val="000A6B38"/>
    <w:rsid w:val="000B0369"/>
    <w:rsid w:val="000E013C"/>
    <w:rsid w:val="000F30A2"/>
    <w:rsid w:val="0010187C"/>
    <w:rsid w:val="001065A1"/>
    <w:rsid w:val="001075B7"/>
    <w:rsid w:val="001165D3"/>
    <w:rsid w:val="0015036A"/>
    <w:rsid w:val="001847A0"/>
    <w:rsid w:val="0018623F"/>
    <w:rsid w:val="00186402"/>
    <w:rsid w:val="00190FFF"/>
    <w:rsid w:val="0019372C"/>
    <w:rsid w:val="00197CA9"/>
    <w:rsid w:val="00197D46"/>
    <w:rsid w:val="001A2776"/>
    <w:rsid w:val="001E1824"/>
    <w:rsid w:val="001E3F90"/>
    <w:rsid w:val="001F266F"/>
    <w:rsid w:val="001F27C5"/>
    <w:rsid w:val="001F4424"/>
    <w:rsid w:val="00201118"/>
    <w:rsid w:val="00221AEA"/>
    <w:rsid w:val="00227447"/>
    <w:rsid w:val="00231C63"/>
    <w:rsid w:val="00254091"/>
    <w:rsid w:val="00266A82"/>
    <w:rsid w:val="00291F39"/>
    <w:rsid w:val="002A0429"/>
    <w:rsid w:val="002A2D26"/>
    <w:rsid w:val="002B1C42"/>
    <w:rsid w:val="002C0A9E"/>
    <w:rsid w:val="002C0FF8"/>
    <w:rsid w:val="002C2506"/>
    <w:rsid w:val="002D6AFE"/>
    <w:rsid w:val="002D75BB"/>
    <w:rsid w:val="002E26FD"/>
    <w:rsid w:val="002F677E"/>
    <w:rsid w:val="0030278E"/>
    <w:rsid w:val="003031F7"/>
    <w:rsid w:val="00314E8F"/>
    <w:rsid w:val="00327A13"/>
    <w:rsid w:val="00327B0D"/>
    <w:rsid w:val="00352A45"/>
    <w:rsid w:val="00360F69"/>
    <w:rsid w:val="003701A1"/>
    <w:rsid w:val="003768EB"/>
    <w:rsid w:val="00377932"/>
    <w:rsid w:val="00382897"/>
    <w:rsid w:val="003848BD"/>
    <w:rsid w:val="00393D4C"/>
    <w:rsid w:val="003A3BA3"/>
    <w:rsid w:val="003A47E4"/>
    <w:rsid w:val="003B72D5"/>
    <w:rsid w:val="003C29D8"/>
    <w:rsid w:val="003D1F02"/>
    <w:rsid w:val="003D33F9"/>
    <w:rsid w:val="003D4AE9"/>
    <w:rsid w:val="003F1EE8"/>
    <w:rsid w:val="0041670B"/>
    <w:rsid w:val="00427EA8"/>
    <w:rsid w:val="00434479"/>
    <w:rsid w:val="00435305"/>
    <w:rsid w:val="00442B79"/>
    <w:rsid w:val="00450C25"/>
    <w:rsid w:val="00454631"/>
    <w:rsid w:val="00457299"/>
    <w:rsid w:val="00465A6B"/>
    <w:rsid w:val="00470120"/>
    <w:rsid w:val="00475C38"/>
    <w:rsid w:val="00486B6A"/>
    <w:rsid w:val="00491EFF"/>
    <w:rsid w:val="00494CA4"/>
    <w:rsid w:val="004A0E18"/>
    <w:rsid w:val="004B19F7"/>
    <w:rsid w:val="004B1FAA"/>
    <w:rsid w:val="004C36CE"/>
    <w:rsid w:val="004D51D3"/>
    <w:rsid w:val="004F58BE"/>
    <w:rsid w:val="005043F0"/>
    <w:rsid w:val="00520894"/>
    <w:rsid w:val="00525B86"/>
    <w:rsid w:val="00530915"/>
    <w:rsid w:val="00546256"/>
    <w:rsid w:val="0055098D"/>
    <w:rsid w:val="005535C6"/>
    <w:rsid w:val="00582FE9"/>
    <w:rsid w:val="00586793"/>
    <w:rsid w:val="00586C04"/>
    <w:rsid w:val="00592A3F"/>
    <w:rsid w:val="00593A05"/>
    <w:rsid w:val="005A6E31"/>
    <w:rsid w:val="005B50BF"/>
    <w:rsid w:val="005B5EA8"/>
    <w:rsid w:val="005D11A3"/>
    <w:rsid w:val="005F1D41"/>
    <w:rsid w:val="005F305A"/>
    <w:rsid w:val="0060536B"/>
    <w:rsid w:val="00614EDE"/>
    <w:rsid w:val="00617003"/>
    <w:rsid w:val="00623B5C"/>
    <w:rsid w:val="00630C3B"/>
    <w:rsid w:val="00634CEB"/>
    <w:rsid w:val="006377F1"/>
    <w:rsid w:val="00651963"/>
    <w:rsid w:val="00660579"/>
    <w:rsid w:val="006631B5"/>
    <w:rsid w:val="0067327D"/>
    <w:rsid w:val="0067409E"/>
    <w:rsid w:val="006807AC"/>
    <w:rsid w:val="006813AB"/>
    <w:rsid w:val="00694156"/>
    <w:rsid w:val="00694F1D"/>
    <w:rsid w:val="00695B1A"/>
    <w:rsid w:val="006A4DA6"/>
    <w:rsid w:val="006B7D1B"/>
    <w:rsid w:val="006E231D"/>
    <w:rsid w:val="006E40DA"/>
    <w:rsid w:val="00704BC6"/>
    <w:rsid w:val="00707A32"/>
    <w:rsid w:val="007205AB"/>
    <w:rsid w:val="007506BB"/>
    <w:rsid w:val="00754307"/>
    <w:rsid w:val="00764B88"/>
    <w:rsid w:val="00775357"/>
    <w:rsid w:val="00780921"/>
    <w:rsid w:val="00792EA4"/>
    <w:rsid w:val="00795806"/>
    <w:rsid w:val="007A5208"/>
    <w:rsid w:val="007B573A"/>
    <w:rsid w:val="007D7CA8"/>
    <w:rsid w:val="00805357"/>
    <w:rsid w:val="0081472A"/>
    <w:rsid w:val="00817B52"/>
    <w:rsid w:val="00876E21"/>
    <w:rsid w:val="0088392E"/>
    <w:rsid w:val="0088591A"/>
    <w:rsid w:val="00886965"/>
    <w:rsid w:val="008963D2"/>
    <w:rsid w:val="008B3221"/>
    <w:rsid w:val="008C07E2"/>
    <w:rsid w:val="008C203A"/>
    <w:rsid w:val="008C7E4C"/>
    <w:rsid w:val="008D3C76"/>
    <w:rsid w:val="008D45AF"/>
    <w:rsid w:val="008E389D"/>
    <w:rsid w:val="008E5BD7"/>
    <w:rsid w:val="008F6491"/>
    <w:rsid w:val="00903E79"/>
    <w:rsid w:val="009374FE"/>
    <w:rsid w:val="009410BF"/>
    <w:rsid w:val="00942404"/>
    <w:rsid w:val="0094342A"/>
    <w:rsid w:val="00946F19"/>
    <w:rsid w:val="0096213D"/>
    <w:rsid w:val="00967592"/>
    <w:rsid w:val="00973604"/>
    <w:rsid w:val="00985405"/>
    <w:rsid w:val="009972F7"/>
    <w:rsid w:val="009A72DD"/>
    <w:rsid w:val="009B6FFB"/>
    <w:rsid w:val="009C1CC2"/>
    <w:rsid w:val="009C4EFF"/>
    <w:rsid w:val="009C69AF"/>
    <w:rsid w:val="009C785D"/>
    <w:rsid w:val="009D66D5"/>
    <w:rsid w:val="009E63B2"/>
    <w:rsid w:val="009F2FB3"/>
    <w:rsid w:val="00A027BD"/>
    <w:rsid w:val="00A11B2D"/>
    <w:rsid w:val="00A31E25"/>
    <w:rsid w:val="00A4216D"/>
    <w:rsid w:val="00A60188"/>
    <w:rsid w:val="00A62CD0"/>
    <w:rsid w:val="00A658F8"/>
    <w:rsid w:val="00A72359"/>
    <w:rsid w:val="00A75098"/>
    <w:rsid w:val="00A8567D"/>
    <w:rsid w:val="00A8776E"/>
    <w:rsid w:val="00A94A8F"/>
    <w:rsid w:val="00AA0689"/>
    <w:rsid w:val="00AB6E00"/>
    <w:rsid w:val="00AD6AF4"/>
    <w:rsid w:val="00AE5543"/>
    <w:rsid w:val="00AF17E9"/>
    <w:rsid w:val="00AF6AE1"/>
    <w:rsid w:val="00AF7220"/>
    <w:rsid w:val="00B1571C"/>
    <w:rsid w:val="00B17FAA"/>
    <w:rsid w:val="00B27655"/>
    <w:rsid w:val="00B27909"/>
    <w:rsid w:val="00B3031C"/>
    <w:rsid w:val="00B30A5D"/>
    <w:rsid w:val="00B450C4"/>
    <w:rsid w:val="00B57EE3"/>
    <w:rsid w:val="00B67241"/>
    <w:rsid w:val="00B71158"/>
    <w:rsid w:val="00B7219C"/>
    <w:rsid w:val="00B726C5"/>
    <w:rsid w:val="00B727E8"/>
    <w:rsid w:val="00B776BA"/>
    <w:rsid w:val="00B8404A"/>
    <w:rsid w:val="00B848D9"/>
    <w:rsid w:val="00B856DF"/>
    <w:rsid w:val="00B971AF"/>
    <w:rsid w:val="00B9734B"/>
    <w:rsid w:val="00B97BCD"/>
    <w:rsid w:val="00BA5AEB"/>
    <w:rsid w:val="00BB00D6"/>
    <w:rsid w:val="00BB087F"/>
    <w:rsid w:val="00BB27F5"/>
    <w:rsid w:val="00BB4B82"/>
    <w:rsid w:val="00BC061C"/>
    <w:rsid w:val="00BC6FDF"/>
    <w:rsid w:val="00BC7387"/>
    <w:rsid w:val="00BD37AD"/>
    <w:rsid w:val="00BE17DD"/>
    <w:rsid w:val="00BE1C97"/>
    <w:rsid w:val="00BE231C"/>
    <w:rsid w:val="00BF79EA"/>
    <w:rsid w:val="00C1149B"/>
    <w:rsid w:val="00C17D24"/>
    <w:rsid w:val="00C22B6B"/>
    <w:rsid w:val="00C31A5A"/>
    <w:rsid w:val="00C70DD4"/>
    <w:rsid w:val="00C7506A"/>
    <w:rsid w:val="00C85FDB"/>
    <w:rsid w:val="00C90E6E"/>
    <w:rsid w:val="00C94C0C"/>
    <w:rsid w:val="00C95A63"/>
    <w:rsid w:val="00CA4B0E"/>
    <w:rsid w:val="00CB2DBD"/>
    <w:rsid w:val="00CC5FC8"/>
    <w:rsid w:val="00CD2F10"/>
    <w:rsid w:val="00CF69A8"/>
    <w:rsid w:val="00D13E0E"/>
    <w:rsid w:val="00D145FF"/>
    <w:rsid w:val="00D331C8"/>
    <w:rsid w:val="00D476C6"/>
    <w:rsid w:val="00D47D8E"/>
    <w:rsid w:val="00D50B39"/>
    <w:rsid w:val="00D57478"/>
    <w:rsid w:val="00D818D9"/>
    <w:rsid w:val="00D84D6B"/>
    <w:rsid w:val="00DA25C7"/>
    <w:rsid w:val="00DB09FF"/>
    <w:rsid w:val="00DB13A4"/>
    <w:rsid w:val="00DB2C1D"/>
    <w:rsid w:val="00DE24CC"/>
    <w:rsid w:val="00DE6705"/>
    <w:rsid w:val="00DE7AC8"/>
    <w:rsid w:val="00DF214D"/>
    <w:rsid w:val="00DF3000"/>
    <w:rsid w:val="00DF684F"/>
    <w:rsid w:val="00DF6D82"/>
    <w:rsid w:val="00E0369D"/>
    <w:rsid w:val="00E03F6C"/>
    <w:rsid w:val="00E053A4"/>
    <w:rsid w:val="00E10FB3"/>
    <w:rsid w:val="00E152B9"/>
    <w:rsid w:val="00E20B3A"/>
    <w:rsid w:val="00E43978"/>
    <w:rsid w:val="00E5479D"/>
    <w:rsid w:val="00E54D55"/>
    <w:rsid w:val="00E81CD3"/>
    <w:rsid w:val="00E910BF"/>
    <w:rsid w:val="00E93AAE"/>
    <w:rsid w:val="00EA3E42"/>
    <w:rsid w:val="00EB52FB"/>
    <w:rsid w:val="00EB5E9D"/>
    <w:rsid w:val="00EE3477"/>
    <w:rsid w:val="00EF00BA"/>
    <w:rsid w:val="00EF29B3"/>
    <w:rsid w:val="00EF61B5"/>
    <w:rsid w:val="00F0576E"/>
    <w:rsid w:val="00F16866"/>
    <w:rsid w:val="00F2062F"/>
    <w:rsid w:val="00F22005"/>
    <w:rsid w:val="00F22739"/>
    <w:rsid w:val="00F303E0"/>
    <w:rsid w:val="00F40088"/>
    <w:rsid w:val="00F4675C"/>
    <w:rsid w:val="00F61F7F"/>
    <w:rsid w:val="00F666E2"/>
    <w:rsid w:val="00F75F2C"/>
    <w:rsid w:val="00F93B40"/>
    <w:rsid w:val="00F97E53"/>
    <w:rsid w:val="00FA4D00"/>
    <w:rsid w:val="00FB3E2F"/>
    <w:rsid w:val="00FB5CC6"/>
    <w:rsid w:val="00FB69C3"/>
    <w:rsid w:val="00FC7744"/>
    <w:rsid w:val="00FD26BC"/>
    <w:rsid w:val="00FD680A"/>
    <w:rsid w:val="00FE068A"/>
    <w:rsid w:val="00FF2FF0"/>
    <w:rsid w:val="00FF4716"/>
    <w:rsid w:val="00FF6691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3A04"/>
  <w15:docId w15:val="{476B9A8B-2E5C-48A5-BDCA-51C33E4D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AF17E9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1C8"/>
  </w:style>
  <w:style w:type="paragraph" w:styleId="Stopka">
    <w:name w:val="footer"/>
    <w:basedOn w:val="Normalny"/>
    <w:link w:val="StopkaZnak"/>
    <w:uiPriority w:val="99"/>
    <w:unhideWhenUsed/>
    <w:rsid w:val="00D3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1C8"/>
  </w:style>
  <w:style w:type="paragraph" w:styleId="Akapitzlist">
    <w:name w:val="List Paragraph"/>
    <w:aliases w:val="Podsis rysunk,1.Nagłówek,normalny tekst,wypunktowanie,sw tekst,zwykły tekst,List Paragraph1,BulletC,Obiekt,Odstavec,Podsis rysunku,List Paragraph,Akapit z listą4,T_SZ_List Paragraph,Akapit z listą numerowaną,Wyliczanie,Akapit z listą31"/>
    <w:basedOn w:val="Normalny"/>
    <w:link w:val="AkapitzlistZnak"/>
    <w:uiPriority w:val="34"/>
    <w:qFormat/>
    <w:rsid w:val="00D331C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D331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 Znak,1.Nagłówek Znak,normalny tekst Znak,wypunktowanie Znak,sw tekst Znak,zwykły tekst Znak,List Paragraph1 Znak,BulletC Znak,Obiekt Znak,Odstavec Znak,Podsis rysunku Znak,List Paragraph Znak,Akapit z listą4 Znak"/>
    <w:link w:val="Akapitzlist"/>
    <w:uiPriority w:val="34"/>
    <w:qFormat/>
    <w:locked/>
    <w:rsid w:val="00D331C8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F17E9"/>
    <w:rPr>
      <w:rFonts w:ascii="Arial Narrow" w:eastAsia="Times New Roman" w:hAnsi="Arial Narrow" w:cs="Times New Roman"/>
      <w:b/>
      <w:sz w:val="28"/>
      <w:szCs w:val="24"/>
      <w:lang w:val="x-none" w:eastAsia="x-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AF17E9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AF1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AF17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AF1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F17E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393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3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31C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rsid w:val="00593A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5F8C-54D0-4096-9DD2-955D649B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IMP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Załóg W3D</dc:creator>
  <cp:lastModifiedBy>Jolanta Kustrzyńska W3D</cp:lastModifiedBy>
  <cp:revision>2</cp:revision>
  <cp:lastPrinted>2021-07-22T09:33:00Z</cp:lastPrinted>
  <dcterms:created xsi:type="dcterms:W3CDTF">2024-04-15T07:36:00Z</dcterms:created>
  <dcterms:modified xsi:type="dcterms:W3CDTF">2024-04-15T07:36:00Z</dcterms:modified>
</cp:coreProperties>
</file>